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楷体_GBK" w:cs="方正楷体_GBK"/>
          <w:sz w:val="32"/>
          <w:szCs w:val="32"/>
        </w:rPr>
      </w:pPr>
    </w:p>
    <w:p>
      <w:pPr>
        <w:jc w:val="center"/>
        <w:rPr>
          <w:rFonts w:hint="eastAsia" w:ascii="Times New Roman" w:hAnsi="Times New Roman" w:eastAsia="方正楷体_GBK" w:cs="方正楷体_GBK"/>
          <w:sz w:val="32"/>
          <w:szCs w:val="32"/>
        </w:rPr>
      </w:pPr>
      <w:bookmarkStart w:id="0" w:name="_GoBack"/>
      <w:r>
        <w:rPr>
          <w:rFonts w:hint="eastAsia" w:ascii="Times New Roman" w:hAnsi="Times New Roman" w:eastAsia="方正楷体_GBK" w:cs="方正楷体_GBK"/>
          <w:sz w:val="32"/>
          <w:szCs w:val="32"/>
        </w:rPr>
        <w:t>晋政办发〔</w:t>
      </w:r>
      <w:r>
        <w:rPr>
          <w:rFonts w:hint="eastAsia" w:ascii="Times New Roman" w:hAnsi="Times New Roman" w:eastAsia="方正楷体_GBK" w:cs="方正楷体_GBK"/>
          <w:sz w:val="32"/>
          <w:szCs w:val="32"/>
        </w:rPr>
        <w:t>2021</w:t>
      </w:r>
      <w:r>
        <w:rPr>
          <w:rFonts w:hint="eastAsia" w:ascii="Times New Roman" w:hAnsi="Times New Roman" w:eastAsia="方正楷体_GBK" w:cs="方正楷体_GBK"/>
          <w:sz w:val="32"/>
          <w:szCs w:val="32"/>
        </w:rPr>
        <w:t>〕</w:t>
      </w:r>
      <w:r>
        <w:rPr>
          <w:rFonts w:hint="eastAsia" w:ascii="Times New Roman" w:hAnsi="Times New Roman" w:eastAsia="方正楷体_GBK" w:cs="方正楷体_GBK"/>
          <w:sz w:val="32"/>
          <w:szCs w:val="32"/>
        </w:rPr>
        <w:t>79</w:t>
      </w:r>
      <w:r>
        <w:rPr>
          <w:rFonts w:hint="eastAsia" w:ascii="Times New Roman" w:hAnsi="Times New Roman" w:eastAsia="方正楷体_GBK" w:cs="方正楷体_GBK"/>
          <w:sz w:val="32"/>
          <w:szCs w:val="32"/>
        </w:rPr>
        <w:t>号</w:t>
      </w:r>
    </w:p>
    <w:bookmarkEnd w:id="0"/>
    <w:p>
      <w:pPr>
        <w:jc w:val="center"/>
        <w:rPr>
          <w:rFonts w:hint="eastAsia" w:ascii="Times New Roman" w:hAnsi="Times New Roman" w:eastAsia="方正楷体_GBK" w:cs="方正楷体_GBK"/>
          <w:sz w:val="32"/>
          <w:szCs w:val="32"/>
        </w:rPr>
      </w:pPr>
    </w:p>
    <w:p>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山西省人民政府办公厅</w:t>
      </w:r>
    </w:p>
    <w:p>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关于印发山西省金融机构服务民营企业工作机制和评价办法</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试行</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的通知</w:t>
      </w:r>
    </w:p>
    <w:p>
      <w:pPr>
        <w:jc w:val="center"/>
        <w:rPr>
          <w:rFonts w:hint="eastAsia" w:ascii="Times New Roman" w:hAnsi="Times New Roman" w:eastAsia="方正小标宋简体" w:cs="方正小标宋简体"/>
          <w:sz w:val="44"/>
          <w:szCs w:val="44"/>
        </w:rPr>
      </w:pPr>
    </w:p>
    <w:p>
      <w:pPr>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各市、县人民政府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省人民政府各委、办、厅、局</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《山西省金融机构服务民营企业工作机制》和《山西省金融机构服务民营企业评价办法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试行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》已经省委、省政府同意</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现印发给你们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请认真贯彻执行。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jc w:val="right"/>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山西省人民政府办公厅</w:t>
      </w:r>
    </w:p>
    <w:p>
      <w:pPr>
        <w:keepNext w:val="0"/>
        <w:keepLines w:val="0"/>
        <w:pageBreakBefore w:val="0"/>
        <w:widowControl/>
        <w:kinsoku w:val="0"/>
        <w:wordWrap/>
        <w:overflowPunct/>
        <w:topLinePunct w:val="0"/>
        <w:autoSpaceDE w:val="0"/>
        <w:autoSpaceDN w:val="0"/>
        <w:bidi w:val="0"/>
        <w:adjustRightInd w:val="0"/>
        <w:snapToGrid w:val="0"/>
        <w:ind w:firstLine="640" w:firstLineChars="200"/>
        <w:jc w:val="right"/>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2021年9月1日</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此件公开发布</w:t>
      </w:r>
      <w:r>
        <w:rPr>
          <w:rFonts w:hint="eastAsia" w:ascii="Times New Roman" w:hAnsi="Times New Roman" w:eastAsia="方正仿宋_GBK" w:cs="方正仿宋_GBK"/>
          <w:sz w:val="32"/>
          <w:szCs w:val="32"/>
          <w:lang w:eastAsia="zh-CN"/>
        </w:rPr>
        <w:t>）</w:t>
      </w:r>
    </w:p>
    <w:p>
      <w:pPr>
        <w:rPr>
          <w:rFonts w:hint="eastAsia" w:ascii="Times New Roman" w:hAnsi="Times New Roman" w:eastAsia="方正仿宋_GBK" w:cs="方正仿宋_GBK"/>
          <w:sz w:val="32"/>
          <w:szCs w:val="32"/>
        </w:rPr>
        <w:sectPr>
          <w:footerReference r:id="rId5" w:type="default"/>
          <w:pgSz w:w="11865" w:h="16632"/>
          <w:pgMar w:top="1413" w:right="1540" w:bottom="1705" w:left="1540" w:header="0" w:footer="1367" w:gutter="0"/>
          <w:cols w:space="720" w:num="1"/>
        </w:sectPr>
      </w:pPr>
    </w:p>
    <w:p>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山西省金融机构服务民营企业工作机制</w:t>
      </w:r>
    </w:p>
    <w:p>
      <w:pPr>
        <w:jc w:val="center"/>
        <w:rPr>
          <w:rFonts w:hint="eastAsia" w:ascii="Times New Roman" w:hAnsi="Times New Roman"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为贯彻落实省委、省政府关于促进民营经济发展的重大决策部署</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引导银行、证券、保险等金融机构加大对民营经济的支持力度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统筹民营企业与其他市场主体协同联动、协调发展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发挥民营经济在我省全方位推进高质量发展中的重要作用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建立山西省金融机构服务民营企业工作机制。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一、建立金融机构服务地方民营企业融资协作机制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由省促进民营经济发展工作领导小组办公室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以下简称“省民营办”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牵头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建立由省金融办、人行太原中心支行、山西银保监局、山西证监局、省工商联共同参加的省金融机构服务民营企业融资协作机制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以下简称“省民企融资协作机制”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针对民营企业融资热点难点问题</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进行会商研究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提出针对性的对策措施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协调各金融机构服务民营企业各项政策落地。</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二、建立民营企业融资项目库</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省工商联组织地方民营企业申报建立全省民营企业融资项目库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经省民企融资协作机制会商通过后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向各金融机构正式发布。全省民营企业融资项目库要明确入库标准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申报的民营企业应符合国家及我省产业政策、信用状况良好、经营状况良好、具有真实融资需求等条件。省工商联要持续跟踪</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对项目库名单进行动态调整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及时将不符合条件、信息不完善的融资项目清理出库。首批融资项目库在工作机制建立后组织申报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3个月内完成建库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每年3月底前完成动态调整。</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三、建立互动常态化工作机制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省民企融资协作机制成员单位加强联动配合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充分发挥山西省金融服务平台作用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通过“线上+线下”等方式</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强化政府、金融机构和民营企业信息共享</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建立各方互动常态化工作机制。省民企融资协作机制及时在山西省金融服务平台发布民营企业融资项目库企业名单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并向各金融机构推荐。人行太原中心支行、山西银保监局、山西证监局及时发布金融支持民营经济的相关政策措施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便于金融机构与企业了解政策导向;组织各金融机构及时发布针对民营企业的金融政策、金融产品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帮助企业了解金融机构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选择适当的金融产品;督促各金融机构与民营企业线下沟通对接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推动达成融资意向。由省工商联牵头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省民企融资协作机制成员单位配合举办专场对接活动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发挥“线下”金融机构与民营企业对接活动示范带动作用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促进深度合作。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四、建立送政策、送服务到民营企业工作机制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ascii="Times New Roman" w:hAnsi="Times New Roman"/>
        </w:rPr>
      </w:pPr>
      <w:r>
        <w:rPr>
          <w:rFonts w:hint="eastAsia" w:ascii="Times New Roman" w:hAnsi="Times New Roman" w:eastAsia="方正仿宋_GBK" w:cs="方正仿宋_GBK"/>
          <w:sz w:val="32"/>
          <w:szCs w:val="32"/>
        </w:rPr>
        <w:t>全省各金融机构每年组织“进企业、送服务”活动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深入民营企业了解企业经营状况及融资、上市挂牌等需求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开展金融知识宣传、金融政策讲解、金融业务咨询、融资服务策划等金融服务。充分发挥省民企融资协作机制统筹协调作用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组织融资项目库内企业赴各金融机构对接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及时通报企业经营状况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推动解决信息不对称等问题。</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五、建立金融机构服务地方民营企业评价机制</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按照“客观公正、正向激励”原则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坚持定量与定性并重、总量与结构并重、激励与约束并重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对金融机构服务民营企业进行评价。强化结果应用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推动省民企融资协作机制取得实效。</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sectPr>
          <w:footerReference r:id="rId6" w:type="default"/>
          <w:pgSz w:w="11865" w:h="16632"/>
          <w:pgMar w:top="1413" w:right="1540" w:bottom="1702" w:left="1555" w:header="0" w:footer="1367" w:gutter="0"/>
          <w:cols w:space="720" w:num="1"/>
        </w:sect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山西省金融机构服务民营企业评价办法</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rPr>
        <w:t>试行</w:t>
      </w:r>
      <w:r>
        <w:rPr>
          <w:rFonts w:hint="eastAsia" w:ascii="Times New Roman" w:hAnsi="Times New Roman" w:eastAsia="方正小标宋简体" w:cs="方正小标宋简体"/>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jc w:val="center"/>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为进一步引导银行、证券、保险等金融机构加大对民营经济的支持力度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解决民营经济金融服务不充分、不平衡、不协调等问题</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发挥民营经济在我省全方位推进高质量发展中的重要作用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制定本办法。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评价工作坚持客观公正、科学合理的原则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由省民企融资协作机制负责。</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评价对象为银行、证券、保险金融机构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包括各大型商业银行、股份制商业银行在晋省级分支机构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省联社及省内各法人城市商业银行;山西证券、大同证券、外省驻晋证券分支机构;各财产、人寿保险业在晋省级分支机构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省内财产保险法人机构。</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评价工作每年组织1次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对各银行、证券、保险金融机构上一年度服务民营企业情况进行评价。</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第五条评价主要从指标完成情况及落实省委、省政府决策部署和配合金融管理部门工作情况两方面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对各金融机构服务民营企业工作进行综合评价打分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分值总计100分。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ascii="Times New Roman" w:hAnsi="Times New Roman"/>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金融机构服务民营企业评价包括机构自评、评价打分。评价工作原则上应于每年6月底前完成。</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机构自评。各金融机构按照评价内容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对本机构年度支</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持民营经济发展工作情况开展自评。</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评价打分。根据各金融机构报送资料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省金融办通过搜集资料、审查核实、汇总数据等方式综合研判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对各金融机构进行综合评分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经省民企融资协作机制会商后形成评价意见及报告。</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各金融机构评价得分按银行类、证券类、保险类分别排名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由省民营办统一通报。</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结果应用。省财政厅可根据需要参考使用评价结果。人行太原中心支行、山西银保监局、山西证监局根据评价结果进一步采取相应措施。</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方正仿宋_GBK"/>
          <w:sz w:val="32"/>
          <w:szCs w:val="32"/>
        </w:rPr>
        <w:t>本办法自2021年10月1日起施行。</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方正仿宋_GBK"/>
          <w:sz w:val="32"/>
          <w:szCs w:val="32"/>
        </w:rPr>
        <w:sectPr>
          <w:footerReference r:id="rId7" w:type="default"/>
          <w:pgSz w:w="11865" w:h="16632"/>
          <w:pgMar w:top="1413" w:right="1429" w:bottom="1702" w:left="1553" w:header="0" w:footer="1370" w:gutter="0"/>
          <w:cols w:space="720" w:num="1"/>
        </w:sect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山西省金融机构服务民营企业评价内容及标准</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287" w:lineRule="auto"/>
        <w:rPr>
          <w:rFonts w:ascii="Arial"/>
          <w:sz w:val="21"/>
        </w:rPr>
      </w:pPr>
    </w:p>
    <w:p>
      <w:pPr>
        <w:spacing w:before="172" w:line="213"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山西省金融机构服务民营企业评价内容及标</w:t>
      </w:r>
      <w:r>
        <w:rPr>
          <w:rFonts w:hint="eastAsia" w:ascii="方正小标宋简体" w:hAnsi="方正小标宋简体" w:eastAsia="方正小标宋简体" w:cs="方正小标宋简体"/>
          <w:sz w:val="44"/>
          <w:szCs w:val="44"/>
        </w:rPr>
        <w:t>准</w:t>
      </w:r>
    </w:p>
    <w:p>
      <w:pPr>
        <w:spacing w:line="57" w:lineRule="exact"/>
      </w:pPr>
    </w:p>
    <w:tbl>
      <w:tblPr>
        <w:tblStyle w:val="5"/>
        <w:tblW w:w="9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8"/>
        <w:gridCol w:w="3113"/>
        <w:gridCol w:w="5674"/>
        <w:gridCol w:w="6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jc w:val="center"/>
        </w:trPr>
        <w:tc>
          <w:tcPr>
            <w:tcW w:w="478" w:type="dxa"/>
            <w:tcBorders>
              <w:top w:val="single" w:color="000000" w:sz="2" w:space="0"/>
              <w:bottom w:val="single" w:color="000000" w:sz="2" w:space="0"/>
            </w:tcBorders>
            <w:vAlign w:val="top"/>
          </w:tcPr>
          <w:p>
            <w:pPr>
              <w:spacing w:before="50" w:line="228" w:lineRule="auto"/>
              <w:ind w:left="120"/>
              <w:rPr>
                <w:rFonts w:ascii="黑体" w:hAnsi="黑体" w:eastAsia="黑体" w:cs="黑体"/>
                <w:sz w:val="25"/>
                <w:szCs w:val="25"/>
              </w:rPr>
            </w:pPr>
            <w:r>
              <w:rPr>
                <w:rFonts w:ascii="黑体" w:hAnsi="黑体" w:eastAsia="黑体" w:cs="黑体"/>
                <w:sz w:val="25"/>
                <w:szCs w:val="25"/>
              </w:rPr>
              <w:t>序</w:t>
            </w:r>
          </w:p>
          <w:p>
            <w:pPr>
              <w:spacing w:before="1" w:line="183" w:lineRule="auto"/>
              <w:ind w:left="124"/>
              <w:rPr>
                <w:rFonts w:ascii="黑体" w:hAnsi="黑体" w:eastAsia="黑体" w:cs="黑体"/>
                <w:sz w:val="25"/>
                <w:szCs w:val="25"/>
              </w:rPr>
            </w:pPr>
            <w:r>
              <w:rPr>
                <w:rFonts w:ascii="黑体" w:hAnsi="黑体" w:eastAsia="黑体" w:cs="黑体"/>
                <w:sz w:val="25"/>
                <w:szCs w:val="25"/>
              </w:rPr>
              <w:t>号</w:t>
            </w:r>
          </w:p>
        </w:tc>
        <w:tc>
          <w:tcPr>
            <w:tcW w:w="3113" w:type="dxa"/>
            <w:tcBorders>
              <w:top w:val="single" w:color="000000" w:sz="2" w:space="0"/>
              <w:bottom w:val="single" w:color="000000" w:sz="2" w:space="0"/>
            </w:tcBorders>
            <w:vAlign w:val="top"/>
          </w:tcPr>
          <w:p>
            <w:pPr>
              <w:spacing w:before="197" w:line="219" w:lineRule="auto"/>
              <w:ind w:left="1055"/>
              <w:rPr>
                <w:rFonts w:ascii="黑体" w:hAnsi="黑体" w:eastAsia="黑体" w:cs="黑体"/>
                <w:sz w:val="25"/>
                <w:szCs w:val="25"/>
              </w:rPr>
            </w:pPr>
            <w:r>
              <w:rPr>
                <w:rFonts w:ascii="黑体" w:hAnsi="黑体" w:eastAsia="黑体" w:cs="黑体"/>
                <w:spacing w:val="-2"/>
                <w:sz w:val="25"/>
                <w:szCs w:val="25"/>
              </w:rPr>
              <w:t>评价</w:t>
            </w:r>
            <w:r>
              <w:rPr>
                <w:rFonts w:ascii="黑体" w:hAnsi="黑体" w:eastAsia="黑体" w:cs="黑体"/>
                <w:spacing w:val="-1"/>
                <w:sz w:val="25"/>
                <w:szCs w:val="25"/>
              </w:rPr>
              <w:t>内容</w:t>
            </w:r>
          </w:p>
        </w:tc>
        <w:tc>
          <w:tcPr>
            <w:tcW w:w="5674" w:type="dxa"/>
            <w:tcBorders>
              <w:top w:val="single" w:color="000000" w:sz="2" w:space="0"/>
              <w:bottom w:val="single" w:color="000000" w:sz="2" w:space="0"/>
            </w:tcBorders>
            <w:vAlign w:val="top"/>
          </w:tcPr>
          <w:p>
            <w:pPr>
              <w:spacing w:before="197" w:line="219" w:lineRule="auto"/>
              <w:ind w:left="2341"/>
              <w:rPr>
                <w:rFonts w:ascii="黑体" w:hAnsi="黑体" w:eastAsia="黑体" w:cs="黑体"/>
                <w:sz w:val="25"/>
                <w:szCs w:val="25"/>
              </w:rPr>
            </w:pPr>
            <w:r>
              <w:rPr>
                <w:rFonts w:ascii="黑体" w:hAnsi="黑体" w:eastAsia="黑体" w:cs="黑体"/>
                <w:spacing w:val="-2"/>
                <w:sz w:val="25"/>
                <w:szCs w:val="25"/>
              </w:rPr>
              <w:t>评价</w:t>
            </w:r>
            <w:r>
              <w:rPr>
                <w:rFonts w:ascii="黑体" w:hAnsi="黑体" w:eastAsia="黑体" w:cs="黑体"/>
                <w:spacing w:val="-1"/>
                <w:sz w:val="25"/>
                <w:szCs w:val="25"/>
              </w:rPr>
              <w:t>标准</w:t>
            </w:r>
          </w:p>
        </w:tc>
        <w:tc>
          <w:tcPr>
            <w:tcW w:w="624" w:type="dxa"/>
            <w:tcBorders>
              <w:top w:val="single" w:color="000000" w:sz="2" w:space="0"/>
              <w:bottom w:val="single" w:color="000000" w:sz="2" w:space="0"/>
            </w:tcBorders>
            <w:vAlign w:val="top"/>
          </w:tcPr>
          <w:p>
            <w:pPr>
              <w:spacing w:before="198" w:line="219" w:lineRule="auto"/>
              <w:ind w:left="74"/>
              <w:rPr>
                <w:rFonts w:ascii="黑体" w:hAnsi="黑体" w:eastAsia="黑体" w:cs="黑体"/>
                <w:sz w:val="25"/>
                <w:szCs w:val="25"/>
              </w:rPr>
            </w:pPr>
            <w:r>
              <w:rPr>
                <w:rFonts w:ascii="黑体" w:hAnsi="黑体" w:eastAsia="黑体" w:cs="黑体"/>
                <w:spacing w:val="-6"/>
                <w:sz w:val="25"/>
                <w:szCs w:val="25"/>
              </w:rPr>
              <w:t>分</w:t>
            </w:r>
            <w:r>
              <w:rPr>
                <w:rFonts w:ascii="黑体" w:hAnsi="黑体" w:eastAsia="黑体" w:cs="黑体"/>
                <w:spacing w:val="-5"/>
                <w:sz w:val="25"/>
                <w:szCs w:val="25"/>
              </w:rPr>
              <w:t>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jc w:val="center"/>
        </w:trPr>
        <w:tc>
          <w:tcPr>
            <w:tcW w:w="9265" w:type="dxa"/>
            <w:gridSpan w:val="3"/>
            <w:tcBorders>
              <w:top w:val="single" w:color="000000" w:sz="2" w:space="0"/>
              <w:bottom w:val="single" w:color="000000" w:sz="2" w:space="0"/>
            </w:tcBorders>
            <w:vAlign w:val="top"/>
          </w:tcPr>
          <w:p>
            <w:pPr>
              <w:spacing w:before="103" w:line="219" w:lineRule="auto"/>
              <w:ind w:left="60"/>
              <w:rPr>
                <w:rFonts w:ascii="黑体" w:hAnsi="黑体" w:eastAsia="黑体" w:cs="黑体"/>
                <w:sz w:val="25"/>
                <w:szCs w:val="25"/>
              </w:rPr>
            </w:pPr>
            <w:r>
              <w:rPr>
                <w:rFonts w:ascii="黑体" w:hAnsi="黑体" w:eastAsia="黑体" w:cs="黑体"/>
                <w:spacing w:val="2"/>
                <w:sz w:val="25"/>
                <w:szCs w:val="25"/>
              </w:rPr>
              <w:t>一、</w:t>
            </w:r>
            <w:r>
              <w:rPr>
                <w:rFonts w:ascii="黑体" w:hAnsi="黑体" w:eastAsia="黑体" w:cs="黑体"/>
                <w:spacing w:val="1"/>
                <w:sz w:val="25"/>
                <w:szCs w:val="25"/>
              </w:rPr>
              <w:t>银行金融机构评价内容及标准</w:t>
            </w:r>
          </w:p>
        </w:tc>
        <w:tc>
          <w:tcPr>
            <w:tcW w:w="624" w:type="dxa"/>
            <w:tcBorders>
              <w:top w:val="single" w:color="000000" w:sz="2" w:space="0"/>
              <w:bottom w:val="single" w:color="000000" w:sz="2" w:space="0"/>
            </w:tcBorders>
            <w:vAlign w:val="top"/>
          </w:tcPr>
          <w:p>
            <w:pPr>
              <w:spacing w:before="143" w:line="189" w:lineRule="auto"/>
              <w:ind w:left="15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4"/>
                <w:sz w:val="23"/>
                <w:szCs w:val="23"/>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9265" w:type="dxa"/>
            <w:gridSpan w:val="3"/>
            <w:tcBorders>
              <w:top w:val="single" w:color="000000" w:sz="2" w:space="0"/>
              <w:bottom w:val="single" w:color="000000" w:sz="2" w:space="0"/>
            </w:tcBorders>
            <w:vAlign w:val="top"/>
          </w:tcPr>
          <w:p>
            <w:pPr>
              <w:spacing w:before="87" w:line="219" w:lineRule="auto"/>
              <w:ind w:left="43"/>
              <w:rPr>
                <w:rFonts w:ascii="楷体" w:hAnsi="楷体" w:eastAsia="楷体" w:cs="楷体"/>
                <w:sz w:val="25"/>
                <w:szCs w:val="25"/>
              </w:rPr>
            </w:pPr>
            <w:r>
              <w:rPr>
                <w:rFonts w:hint="eastAsia" w:ascii="楷体" w:hAnsi="楷体" w:eastAsia="楷体" w:cs="楷体"/>
                <w:spacing w:val="19"/>
                <w:sz w:val="25"/>
                <w:szCs w:val="25"/>
                <w:lang w:eastAsia="zh-CN"/>
              </w:rPr>
              <w:t>（</w:t>
            </w:r>
            <w:r>
              <w:rPr>
                <w:rFonts w:ascii="楷体" w:hAnsi="楷体" w:eastAsia="楷体" w:cs="楷体"/>
                <w:spacing w:val="16"/>
                <w:sz w:val="25"/>
                <w:szCs w:val="25"/>
              </w:rPr>
              <w:t>一</w:t>
            </w:r>
            <w:r>
              <w:rPr>
                <w:rFonts w:hint="eastAsia" w:ascii="楷体" w:hAnsi="楷体" w:eastAsia="楷体" w:cs="楷体"/>
                <w:spacing w:val="16"/>
                <w:sz w:val="25"/>
                <w:szCs w:val="25"/>
                <w:lang w:eastAsia="zh-CN"/>
              </w:rPr>
              <w:t>）</w:t>
            </w:r>
            <w:r>
              <w:rPr>
                <w:rFonts w:ascii="楷体" w:hAnsi="楷体" w:eastAsia="楷体" w:cs="楷体"/>
                <w:spacing w:val="16"/>
                <w:sz w:val="25"/>
                <w:szCs w:val="25"/>
              </w:rPr>
              <w:t>信贷投放情况</w:t>
            </w:r>
          </w:p>
        </w:tc>
        <w:tc>
          <w:tcPr>
            <w:tcW w:w="624" w:type="dxa"/>
            <w:tcBorders>
              <w:top w:val="single" w:color="000000" w:sz="2" w:space="0"/>
              <w:bottom w:val="single" w:color="000000" w:sz="2" w:space="0"/>
            </w:tcBorders>
            <w:vAlign w:val="top"/>
          </w:tcPr>
          <w:p>
            <w:pPr>
              <w:spacing w:before="126" w:line="189" w:lineRule="auto"/>
              <w:ind w:left="215"/>
              <w:rPr>
                <w:rFonts w:ascii="仿宋" w:hAnsi="仿宋" w:eastAsia="仿宋" w:cs="仿宋"/>
                <w:sz w:val="23"/>
                <w:szCs w:val="23"/>
              </w:rPr>
            </w:pPr>
            <w:r>
              <w:rPr>
                <w:rFonts w:ascii="仿宋" w:hAnsi="仿宋" w:eastAsia="仿宋" w:cs="仿宋"/>
                <w:spacing w:val="-7"/>
                <w:sz w:val="23"/>
                <w:szCs w:val="23"/>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2" w:hRule="atLeast"/>
          <w:jc w:val="center"/>
        </w:trPr>
        <w:tc>
          <w:tcPr>
            <w:tcW w:w="478" w:type="dxa"/>
            <w:tcBorders>
              <w:top w:val="single" w:color="000000" w:sz="2" w:space="0"/>
              <w:bottom w:val="single" w:color="000000" w:sz="2" w:space="0"/>
            </w:tcBorders>
            <w:vAlign w:val="top"/>
          </w:tcPr>
          <w:p>
            <w:pPr>
              <w:spacing w:line="354" w:lineRule="auto"/>
              <w:rPr>
                <w:rFonts w:ascii="Arial"/>
                <w:sz w:val="21"/>
              </w:rPr>
            </w:pPr>
          </w:p>
          <w:p>
            <w:pPr>
              <w:spacing w:before="75"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256" w:line="244" w:lineRule="auto"/>
              <w:ind w:left="357" w:right="139" w:hanging="206"/>
              <w:rPr>
                <w:rFonts w:ascii="仿宋" w:hAnsi="仿宋" w:eastAsia="仿宋" w:cs="仿宋"/>
                <w:sz w:val="23"/>
                <w:szCs w:val="23"/>
              </w:rPr>
            </w:pPr>
            <w:r>
              <w:rPr>
                <w:rFonts w:ascii="仿宋" w:hAnsi="仿宋" w:eastAsia="仿宋" w:cs="仿宋"/>
                <w:spacing w:val="4"/>
                <w:sz w:val="23"/>
                <w:szCs w:val="23"/>
              </w:rPr>
              <w:t>民营企业贷款较年初增速</w:t>
            </w:r>
            <w:r>
              <w:rPr>
                <w:rFonts w:ascii="仿宋" w:hAnsi="仿宋" w:eastAsia="仿宋" w:cs="仿宋"/>
                <w:spacing w:val="3"/>
                <w:sz w:val="23"/>
                <w:szCs w:val="23"/>
              </w:rPr>
              <w:t>与</w:t>
            </w:r>
            <w:r>
              <w:rPr>
                <w:rFonts w:ascii="仿宋" w:hAnsi="仿宋" w:eastAsia="仿宋" w:cs="仿宋"/>
                <w:spacing w:val="10"/>
                <w:sz w:val="23"/>
                <w:szCs w:val="23"/>
              </w:rPr>
              <w:t>各</w:t>
            </w:r>
            <w:r>
              <w:rPr>
                <w:rFonts w:ascii="仿宋" w:hAnsi="仿宋" w:eastAsia="仿宋" w:cs="仿宋"/>
                <w:spacing w:val="6"/>
                <w:sz w:val="23"/>
                <w:szCs w:val="23"/>
              </w:rPr>
              <w:t>项贷款增速比较情况</w:t>
            </w:r>
          </w:p>
        </w:tc>
        <w:tc>
          <w:tcPr>
            <w:tcW w:w="5674" w:type="dxa"/>
            <w:tcBorders>
              <w:top w:val="single" w:color="000000" w:sz="2" w:space="0"/>
              <w:bottom w:val="single" w:color="000000" w:sz="2" w:space="0"/>
            </w:tcBorders>
            <w:vAlign w:val="top"/>
          </w:tcPr>
          <w:p>
            <w:pPr>
              <w:spacing w:before="112" w:line="238" w:lineRule="auto"/>
              <w:ind w:left="35" w:right="104" w:firstLine="34"/>
              <w:rPr>
                <w:rFonts w:ascii="仿宋" w:hAnsi="仿宋" w:eastAsia="仿宋" w:cs="仿宋"/>
                <w:sz w:val="23"/>
                <w:szCs w:val="23"/>
              </w:rPr>
            </w:pPr>
            <w:r>
              <w:rPr>
                <w:rFonts w:ascii="仿宋" w:hAnsi="仿宋" w:eastAsia="仿宋" w:cs="仿宋"/>
                <w:spacing w:val="6"/>
                <w:sz w:val="23"/>
                <w:szCs w:val="23"/>
              </w:rPr>
              <w:t>民营</w:t>
            </w:r>
            <w:r>
              <w:rPr>
                <w:rFonts w:ascii="仿宋" w:hAnsi="仿宋" w:eastAsia="仿宋" w:cs="仿宋"/>
                <w:spacing w:val="3"/>
                <w:sz w:val="23"/>
                <w:szCs w:val="23"/>
              </w:rPr>
              <w:t>企业贷款较年初增速不低于各项贷款增速的，得</w:t>
            </w:r>
            <w:r>
              <w:rPr>
                <w:rFonts w:ascii="仿宋" w:hAnsi="仿宋" w:eastAsia="仿宋" w:cs="仿宋"/>
                <w:spacing w:val="6"/>
                <w:sz w:val="23"/>
                <w:szCs w:val="23"/>
              </w:rPr>
              <w:t>满分；低于</w:t>
            </w:r>
            <w:r>
              <w:rPr>
                <w:rFonts w:ascii="仿宋" w:hAnsi="仿宋" w:eastAsia="仿宋" w:cs="仿宋"/>
                <w:spacing w:val="5"/>
                <w:sz w:val="23"/>
                <w:szCs w:val="23"/>
              </w:rPr>
              <w:t>各</w:t>
            </w:r>
            <w:r>
              <w:rPr>
                <w:rFonts w:ascii="仿宋" w:hAnsi="仿宋" w:eastAsia="仿宋" w:cs="仿宋"/>
                <w:spacing w:val="3"/>
                <w:sz w:val="23"/>
                <w:szCs w:val="23"/>
              </w:rPr>
              <w:t>项贷款增速的，以实际增速与各项贷款</w:t>
            </w:r>
            <w:r>
              <w:rPr>
                <w:rFonts w:ascii="仿宋" w:hAnsi="仿宋" w:eastAsia="仿宋" w:cs="仿宋"/>
                <w:spacing w:val="9"/>
                <w:sz w:val="23"/>
                <w:szCs w:val="23"/>
              </w:rPr>
              <w:t>增</w:t>
            </w:r>
            <w:r>
              <w:rPr>
                <w:rFonts w:ascii="仿宋" w:hAnsi="仿宋" w:eastAsia="仿宋" w:cs="仿宋"/>
                <w:spacing w:val="8"/>
                <w:sz w:val="23"/>
                <w:szCs w:val="23"/>
              </w:rPr>
              <w:t>速之比，按比例得分</w:t>
            </w:r>
          </w:p>
        </w:tc>
        <w:tc>
          <w:tcPr>
            <w:tcW w:w="624" w:type="dxa"/>
            <w:tcBorders>
              <w:top w:val="single" w:color="000000" w:sz="2" w:space="0"/>
              <w:bottom w:val="single" w:color="000000" w:sz="2" w:space="0"/>
            </w:tcBorders>
            <w:vAlign w:val="top"/>
          </w:tcPr>
          <w:p>
            <w:pPr>
              <w:spacing w:line="357"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jc w:val="center"/>
        </w:trPr>
        <w:tc>
          <w:tcPr>
            <w:tcW w:w="478" w:type="dxa"/>
            <w:tcBorders>
              <w:top w:val="single" w:color="000000" w:sz="2" w:space="0"/>
              <w:bottom w:val="single" w:color="000000" w:sz="2" w:space="0"/>
            </w:tcBorders>
            <w:vAlign w:val="top"/>
          </w:tcPr>
          <w:p>
            <w:pPr>
              <w:spacing w:before="272"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97" w:line="234" w:lineRule="auto"/>
              <w:ind w:left="958" w:right="139" w:hanging="807"/>
              <w:rPr>
                <w:rFonts w:ascii="仿宋" w:hAnsi="仿宋" w:eastAsia="仿宋" w:cs="仿宋"/>
                <w:sz w:val="23"/>
                <w:szCs w:val="23"/>
              </w:rPr>
            </w:pPr>
            <w:r>
              <w:rPr>
                <w:rFonts w:ascii="仿宋" w:hAnsi="仿宋" w:eastAsia="仿宋" w:cs="仿宋"/>
                <w:spacing w:val="4"/>
                <w:sz w:val="23"/>
                <w:szCs w:val="23"/>
              </w:rPr>
              <w:t>民营企业贷款余额户数与</w:t>
            </w:r>
            <w:r>
              <w:rPr>
                <w:rFonts w:ascii="仿宋" w:hAnsi="仿宋" w:eastAsia="仿宋" w:cs="仿宋"/>
                <w:spacing w:val="3"/>
                <w:sz w:val="23"/>
                <w:szCs w:val="23"/>
              </w:rPr>
              <w:t>年</w:t>
            </w:r>
            <w:r>
              <w:rPr>
                <w:rFonts w:ascii="仿宋" w:hAnsi="仿宋" w:eastAsia="仿宋" w:cs="仿宋"/>
                <w:spacing w:val="5"/>
                <w:sz w:val="23"/>
                <w:szCs w:val="23"/>
              </w:rPr>
              <w:t>初比较情况</w:t>
            </w:r>
          </w:p>
        </w:tc>
        <w:tc>
          <w:tcPr>
            <w:tcW w:w="5674" w:type="dxa"/>
            <w:tcBorders>
              <w:top w:val="single" w:color="000000" w:sz="2" w:space="0"/>
              <w:bottom w:val="single" w:color="000000" w:sz="2" w:space="0"/>
            </w:tcBorders>
            <w:vAlign w:val="top"/>
          </w:tcPr>
          <w:p>
            <w:pPr>
              <w:spacing w:before="97" w:line="234" w:lineRule="auto"/>
              <w:ind w:left="41" w:right="159" w:firstLine="29"/>
              <w:rPr>
                <w:rFonts w:ascii="仿宋" w:hAnsi="仿宋" w:eastAsia="仿宋" w:cs="仿宋"/>
                <w:sz w:val="23"/>
                <w:szCs w:val="23"/>
              </w:rPr>
            </w:pPr>
            <w:r>
              <w:rPr>
                <w:rFonts w:ascii="仿宋" w:hAnsi="仿宋" w:eastAsia="仿宋" w:cs="仿宋"/>
                <w:spacing w:val="6"/>
                <w:sz w:val="23"/>
                <w:szCs w:val="23"/>
              </w:rPr>
              <w:t>民营企业贷款余额户数与年初相比，有增加得满分，</w:t>
            </w:r>
            <w:r>
              <w:rPr>
                <w:rFonts w:ascii="仿宋" w:hAnsi="仿宋" w:eastAsia="仿宋" w:cs="仿宋"/>
                <w:spacing w:val="14"/>
                <w:sz w:val="23"/>
                <w:szCs w:val="23"/>
              </w:rPr>
              <w:t>持</w:t>
            </w:r>
            <w:r>
              <w:rPr>
                <w:rFonts w:ascii="仿宋" w:hAnsi="仿宋" w:eastAsia="仿宋" w:cs="仿宋"/>
                <w:spacing w:val="8"/>
                <w:sz w:val="23"/>
                <w:szCs w:val="23"/>
              </w:rPr>
              <w:t>平</w:t>
            </w:r>
            <w:r>
              <w:rPr>
                <w:rFonts w:ascii="仿宋" w:hAnsi="仿宋" w:eastAsia="仿宋" w:cs="仿宋"/>
                <w:spacing w:val="7"/>
                <w:sz w:val="23"/>
                <w:szCs w:val="23"/>
              </w:rPr>
              <w:t>得3.5分，降低得0分</w:t>
            </w:r>
          </w:p>
        </w:tc>
        <w:tc>
          <w:tcPr>
            <w:tcW w:w="624" w:type="dxa"/>
            <w:tcBorders>
              <w:top w:val="single" w:color="000000" w:sz="2" w:space="0"/>
              <w:bottom w:val="single" w:color="000000" w:sz="2" w:space="0"/>
            </w:tcBorders>
            <w:vAlign w:val="top"/>
          </w:tcPr>
          <w:p>
            <w:pPr>
              <w:spacing w:before="2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jc w:val="center"/>
        </w:trPr>
        <w:tc>
          <w:tcPr>
            <w:tcW w:w="478" w:type="dxa"/>
            <w:tcBorders>
              <w:top w:val="single" w:color="000000" w:sz="2" w:space="0"/>
              <w:bottom w:val="single" w:color="000000" w:sz="2" w:space="0"/>
            </w:tcBorders>
            <w:vAlign w:val="top"/>
          </w:tcPr>
          <w:p>
            <w:pPr>
              <w:spacing w:line="291" w:lineRule="auto"/>
              <w:rPr>
                <w:rFonts w:ascii="Arial"/>
                <w:sz w:val="21"/>
              </w:rPr>
            </w:pPr>
          </w:p>
          <w:p>
            <w:pPr>
              <w:spacing w:before="74"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before="52" w:line="219" w:lineRule="auto"/>
              <w:ind w:left="151"/>
              <w:rPr>
                <w:rFonts w:ascii="仿宋" w:hAnsi="仿宋" w:eastAsia="仿宋" w:cs="仿宋"/>
                <w:sz w:val="23"/>
                <w:szCs w:val="23"/>
              </w:rPr>
            </w:pPr>
            <w:r>
              <w:rPr>
                <w:rFonts w:ascii="仿宋" w:hAnsi="仿宋" w:eastAsia="仿宋" w:cs="仿宋"/>
                <w:spacing w:val="4"/>
                <w:sz w:val="23"/>
                <w:szCs w:val="23"/>
              </w:rPr>
              <w:t>民营企业贷款余额占本行</w:t>
            </w:r>
            <w:r>
              <w:rPr>
                <w:rFonts w:ascii="仿宋" w:hAnsi="仿宋" w:eastAsia="仿宋" w:cs="仿宋"/>
                <w:spacing w:val="3"/>
                <w:sz w:val="23"/>
                <w:szCs w:val="23"/>
              </w:rPr>
              <w:t>各</w:t>
            </w:r>
          </w:p>
          <w:p>
            <w:pPr>
              <w:spacing w:before="14" w:line="220" w:lineRule="auto"/>
              <w:ind w:left="241"/>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6"/>
                <w:sz w:val="23"/>
                <w:szCs w:val="23"/>
              </w:rPr>
              <w:t>贷款比例与上年度比较</w:t>
            </w:r>
          </w:p>
          <w:p>
            <w:pPr>
              <w:spacing w:before="11" w:line="200" w:lineRule="auto"/>
              <w:ind w:left="1329"/>
              <w:rPr>
                <w:rFonts w:ascii="仿宋" w:hAnsi="仿宋" w:eastAsia="仿宋" w:cs="仿宋"/>
                <w:sz w:val="23"/>
                <w:szCs w:val="23"/>
              </w:rPr>
            </w:pP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193" w:line="248" w:lineRule="auto"/>
              <w:ind w:left="72" w:right="404" w:hanging="2"/>
              <w:rPr>
                <w:rFonts w:ascii="仿宋" w:hAnsi="仿宋" w:eastAsia="仿宋" w:cs="仿宋"/>
                <w:sz w:val="23"/>
                <w:szCs w:val="23"/>
              </w:rPr>
            </w:pPr>
            <w:r>
              <w:rPr>
                <w:rFonts w:ascii="仿宋" w:hAnsi="仿宋" w:eastAsia="仿宋" w:cs="仿宋"/>
                <w:spacing w:val="10"/>
                <w:sz w:val="23"/>
                <w:szCs w:val="23"/>
              </w:rPr>
              <w:t>民营</w:t>
            </w:r>
            <w:r>
              <w:rPr>
                <w:rFonts w:ascii="仿宋" w:hAnsi="仿宋" w:eastAsia="仿宋" w:cs="仿宋"/>
                <w:spacing w:val="8"/>
                <w:sz w:val="23"/>
                <w:szCs w:val="23"/>
              </w:rPr>
              <w:t>企</w:t>
            </w:r>
            <w:r>
              <w:rPr>
                <w:rFonts w:ascii="仿宋" w:hAnsi="仿宋" w:eastAsia="仿宋" w:cs="仿宋"/>
                <w:spacing w:val="5"/>
                <w:sz w:val="23"/>
                <w:szCs w:val="23"/>
              </w:rPr>
              <w:t>业贷款余额占本行各项贷款比例与上年度相</w:t>
            </w:r>
            <w:r>
              <w:rPr>
                <w:rFonts w:ascii="仿宋" w:hAnsi="仿宋" w:eastAsia="仿宋" w:cs="仿宋"/>
                <w:spacing w:val="14"/>
                <w:sz w:val="23"/>
                <w:szCs w:val="23"/>
              </w:rPr>
              <w:t>比</w:t>
            </w:r>
            <w:r>
              <w:rPr>
                <w:rFonts w:ascii="仿宋" w:hAnsi="仿宋" w:eastAsia="仿宋" w:cs="仿宋"/>
                <w:spacing w:val="7"/>
                <w:sz w:val="23"/>
                <w:szCs w:val="23"/>
              </w:rPr>
              <w:t>，有提高得满分，持平得3.5分，降低得0分</w:t>
            </w:r>
          </w:p>
        </w:tc>
        <w:tc>
          <w:tcPr>
            <w:tcW w:w="624" w:type="dxa"/>
            <w:tcBorders>
              <w:top w:val="single" w:color="000000" w:sz="2" w:space="0"/>
              <w:bottom w:val="single" w:color="000000" w:sz="2" w:space="0"/>
            </w:tcBorders>
            <w:vAlign w:val="top"/>
          </w:tcPr>
          <w:p>
            <w:pPr>
              <w:spacing w:line="294"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jc w:val="center"/>
        </w:trPr>
        <w:tc>
          <w:tcPr>
            <w:tcW w:w="478" w:type="dxa"/>
            <w:tcBorders>
              <w:top w:val="single" w:color="000000" w:sz="2" w:space="0"/>
              <w:bottom w:val="single" w:color="000000" w:sz="2" w:space="0"/>
            </w:tcBorders>
            <w:vAlign w:val="top"/>
          </w:tcPr>
          <w:p>
            <w:pPr>
              <w:spacing w:before="290" w:line="190" w:lineRule="auto"/>
              <w:ind w:left="194"/>
              <w:rPr>
                <w:rFonts w:ascii="仿宋" w:hAnsi="仿宋" w:eastAsia="仿宋" w:cs="仿宋"/>
                <w:sz w:val="23"/>
                <w:szCs w:val="23"/>
              </w:rPr>
            </w:pPr>
            <w:r>
              <w:rPr>
                <w:rFonts w:ascii="仿宋" w:hAnsi="仿宋" w:eastAsia="仿宋" w:cs="仿宋"/>
                <w:sz w:val="23"/>
                <w:szCs w:val="23"/>
              </w:rPr>
              <w:t>4</w:t>
            </w:r>
          </w:p>
        </w:tc>
        <w:tc>
          <w:tcPr>
            <w:tcW w:w="3113" w:type="dxa"/>
            <w:tcBorders>
              <w:top w:val="single" w:color="000000" w:sz="2" w:space="0"/>
              <w:bottom w:val="single" w:color="000000" w:sz="2" w:space="0"/>
            </w:tcBorders>
            <w:vAlign w:val="top"/>
          </w:tcPr>
          <w:p>
            <w:pPr>
              <w:spacing w:before="114" w:line="241" w:lineRule="auto"/>
              <w:ind w:left="611" w:right="139" w:hanging="460"/>
              <w:rPr>
                <w:rFonts w:ascii="仿宋" w:hAnsi="仿宋" w:eastAsia="仿宋" w:cs="仿宋"/>
                <w:sz w:val="23"/>
                <w:szCs w:val="23"/>
              </w:rPr>
            </w:pPr>
            <w:r>
              <w:rPr>
                <w:rFonts w:ascii="仿宋" w:hAnsi="仿宋" w:eastAsia="仿宋" w:cs="仿宋"/>
                <w:spacing w:val="4"/>
                <w:sz w:val="23"/>
                <w:szCs w:val="23"/>
              </w:rPr>
              <w:t>民营企业贷款综合成本控</w:t>
            </w:r>
            <w:r>
              <w:rPr>
                <w:rFonts w:ascii="仿宋" w:hAnsi="仿宋" w:eastAsia="仿宋" w:cs="仿宋"/>
                <w:spacing w:val="3"/>
                <w:sz w:val="23"/>
                <w:szCs w:val="23"/>
              </w:rPr>
              <w:t>制</w:t>
            </w:r>
            <w:r>
              <w:rPr>
                <w:rFonts w:ascii="仿宋" w:hAnsi="仿宋" w:eastAsia="仿宋" w:cs="仿宋"/>
                <w:spacing w:val="7"/>
                <w:sz w:val="23"/>
                <w:szCs w:val="23"/>
              </w:rPr>
              <w:t>与</w:t>
            </w:r>
            <w:r>
              <w:rPr>
                <w:rFonts w:ascii="仿宋" w:hAnsi="仿宋" w:eastAsia="仿宋" w:cs="仿宋"/>
                <w:spacing w:val="4"/>
                <w:sz w:val="23"/>
                <w:szCs w:val="23"/>
              </w:rPr>
              <w:t>上年度比较情况</w:t>
            </w:r>
          </w:p>
        </w:tc>
        <w:tc>
          <w:tcPr>
            <w:tcW w:w="5674" w:type="dxa"/>
            <w:tcBorders>
              <w:top w:val="single" w:color="000000" w:sz="2" w:space="0"/>
              <w:bottom w:val="single" w:color="000000" w:sz="2" w:space="0"/>
            </w:tcBorders>
            <w:vAlign w:val="top"/>
          </w:tcPr>
          <w:p>
            <w:pPr>
              <w:spacing w:before="114" w:line="241" w:lineRule="auto"/>
              <w:ind w:left="41" w:right="159" w:firstLine="29"/>
              <w:rPr>
                <w:rFonts w:ascii="仿宋" w:hAnsi="仿宋" w:eastAsia="仿宋" w:cs="仿宋"/>
                <w:sz w:val="23"/>
                <w:szCs w:val="23"/>
              </w:rPr>
            </w:pPr>
            <w:r>
              <w:rPr>
                <w:rFonts w:ascii="仿宋" w:hAnsi="仿宋" w:eastAsia="仿宋" w:cs="仿宋"/>
                <w:spacing w:val="1"/>
                <w:sz w:val="23"/>
                <w:szCs w:val="23"/>
              </w:rPr>
              <w:t>民营企业贷款综合成本与上年度相比，降低得满分</w:t>
            </w:r>
            <w:r>
              <w:rPr>
                <w:rFonts w:ascii="仿宋" w:hAnsi="仿宋" w:eastAsia="仿宋" w:cs="仿宋"/>
                <w:sz w:val="23"/>
                <w:szCs w:val="23"/>
              </w:rPr>
              <w:t>，</w:t>
            </w:r>
            <w:r>
              <w:rPr>
                <w:rFonts w:ascii="仿宋" w:hAnsi="仿宋" w:eastAsia="仿宋" w:cs="仿宋"/>
                <w:spacing w:val="14"/>
                <w:sz w:val="23"/>
                <w:szCs w:val="23"/>
              </w:rPr>
              <w:t>持</w:t>
            </w:r>
            <w:r>
              <w:rPr>
                <w:rFonts w:ascii="仿宋" w:hAnsi="仿宋" w:eastAsia="仿宋" w:cs="仿宋"/>
                <w:spacing w:val="8"/>
                <w:sz w:val="23"/>
                <w:szCs w:val="23"/>
              </w:rPr>
              <w:t>平</w:t>
            </w:r>
            <w:r>
              <w:rPr>
                <w:rFonts w:ascii="仿宋" w:hAnsi="仿宋" w:eastAsia="仿宋" w:cs="仿宋"/>
                <w:spacing w:val="7"/>
                <w:sz w:val="23"/>
                <w:szCs w:val="23"/>
              </w:rPr>
              <w:t>得3.5分，增加得0分</w:t>
            </w:r>
          </w:p>
        </w:tc>
        <w:tc>
          <w:tcPr>
            <w:tcW w:w="624" w:type="dxa"/>
            <w:tcBorders>
              <w:top w:val="single" w:color="000000" w:sz="2" w:space="0"/>
              <w:bottom w:val="single" w:color="000000" w:sz="2" w:space="0"/>
            </w:tcBorders>
            <w:vAlign w:val="top"/>
          </w:tcPr>
          <w:p>
            <w:pPr>
              <w:spacing w:before="293"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jc w:val="center"/>
        </w:trPr>
        <w:tc>
          <w:tcPr>
            <w:tcW w:w="478" w:type="dxa"/>
            <w:tcBorders>
              <w:top w:val="single" w:color="000000" w:sz="2" w:space="0"/>
              <w:bottom w:val="single" w:color="000000" w:sz="2" w:space="0"/>
            </w:tcBorders>
            <w:vAlign w:val="top"/>
          </w:tcPr>
          <w:p>
            <w:pPr>
              <w:spacing w:line="446" w:lineRule="auto"/>
              <w:rPr>
                <w:rFonts w:ascii="Arial"/>
                <w:sz w:val="21"/>
              </w:rPr>
            </w:pPr>
          </w:p>
          <w:p>
            <w:pPr>
              <w:spacing w:before="75" w:line="186" w:lineRule="auto"/>
              <w:ind w:left="198"/>
              <w:rPr>
                <w:rFonts w:ascii="仿宋" w:hAnsi="仿宋" w:eastAsia="仿宋" w:cs="仿宋"/>
                <w:sz w:val="23"/>
                <w:szCs w:val="23"/>
              </w:rPr>
            </w:pPr>
            <w:r>
              <w:rPr>
                <w:rFonts w:ascii="仿宋" w:hAnsi="仿宋" w:eastAsia="仿宋" w:cs="仿宋"/>
                <w:sz w:val="23"/>
                <w:szCs w:val="23"/>
              </w:rPr>
              <w:t>5</w:t>
            </w:r>
          </w:p>
        </w:tc>
        <w:tc>
          <w:tcPr>
            <w:tcW w:w="3113" w:type="dxa"/>
            <w:tcBorders>
              <w:top w:val="single" w:color="000000" w:sz="2" w:space="0"/>
              <w:bottom w:val="single" w:color="000000" w:sz="2" w:space="0"/>
            </w:tcBorders>
            <w:vAlign w:val="top"/>
          </w:tcPr>
          <w:p>
            <w:pPr>
              <w:spacing w:before="59" w:line="221" w:lineRule="auto"/>
              <w:ind w:left="148"/>
              <w:rPr>
                <w:rFonts w:ascii="仿宋" w:hAnsi="仿宋" w:eastAsia="仿宋" w:cs="仿宋"/>
                <w:sz w:val="23"/>
                <w:szCs w:val="23"/>
              </w:rPr>
            </w:pPr>
            <w:r>
              <w:rPr>
                <w:rFonts w:ascii="仿宋" w:hAnsi="仿宋" w:eastAsia="仿宋" w:cs="仿宋"/>
                <w:spacing w:val="5"/>
                <w:sz w:val="23"/>
                <w:szCs w:val="23"/>
              </w:rPr>
              <w:t>当</w:t>
            </w:r>
            <w:r>
              <w:rPr>
                <w:rFonts w:ascii="仿宋" w:hAnsi="仿宋" w:eastAsia="仿宋" w:cs="仿宋"/>
                <w:spacing w:val="4"/>
                <w:sz w:val="23"/>
                <w:szCs w:val="23"/>
              </w:rPr>
              <w:t>年民营企业续贷累计发放</w:t>
            </w:r>
          </w:p>
          <w:p>
            <w:pPr>
              <w:spacing w:before="10" w:line="221" w:lineRule="auto"/>
              <w:ind w:left="120"/>
              <w:rPr>
                <w:rFonts w:ascii="仿宋" w:hAnsi="仿宋" w:eastAsia="仿宋" w:cs="仿宋"/>
                <w:sz w:val="23"/>
                <w:szCs w:val="23"/>
              </w:rPr>
            </w:pPr>
            <w:r>
              <w:rPr>
                <w:rFonts w:ascii="仿宋" w:hAnsi="仿宋" w:eastAsia="仿宋" w:cs="仿宋"/>
                <w:spacing w:val="11"/>
                <w:sz w:val="23"/>
                <w:szCs w:val="23"/>
              </w:rPr>
              <w:t>金</w:t>
            </w:r>
            <w:r>
              <w:rPr>
                <w:rFonts w:ascii="仿宋" w:hAnsi="仿宋" w:eastAsia="仿宋" w:cs="仿宋"/>
                <w:spacing w:val="6"/>
                <w:sz w:val="23"/>
                <w:szCs w:val="23"/>
              </w:rPr>
              <w:t>额占民营企业贷款累计发</w:t>
            </w:r>
          </w:p>
          <w:p>
            <w:pPr>
              <w:spacing w:before="13" w:line="220" w:lineRule="auto"/>
              <w:ind w:left="119"/>
              <w:rPr>
                <w:rFonts w:ascii="仿宋" w:hAnsi="仿宋" w:eastAsia="仿宋" w:cs="仿宋"/>
                <w:sz w:val="23"/>
                <w:szCs w:val="23"/>
              </w:rPr>
            </w:pPr>
            <w:r>
              <w:rPr>
                <w:rFonts w:ascii="仿宋" w:hAnsi="仿宋" w:eastAsia="仿宋" w:cs="仿宋"/>
                <w:spacing w:val="12"/>
                <w:sz w:val="23"/>
                <w:szCs w:val="23"/>
              </w:rPr>
              <w:t>放</w:t>
            </w:r>
            <w:r>
              <w:rPr>
                <w:rFonts w:ascii="仿宋" w:hAnsi="仿宋" w:eastAsia="仿宋" w:cs="仿宋"/>
                <w:spacing w:val="6"/>
                <w:sz w:val="23"/>
                <w:szCs w:val="23"/>
              </w:rPr>
              <w:t>金额的比重较上年度比较</w:t>
            </w:r>
          </w:p>
          <w:p>
            <w:pPr>
              <w:spacing w:before="14" w:line="205" w:lineRule="auto"/>
              <w:ind w:left="1329"/>
              <w:rPr>
                <w:rFonts w:ascii="仿宋" w:hAnsi="仿宋" w:eastAsia="仿宋" w:cs="仿宋"/>
                <w:sz w:val="23"/>
                <w:szCs w:val="23"/>
              </w:rPr>
            </w:pP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200" w:line="241" w:lineRule="auto"/>
              <w:ind w:left="38" w:right="106" w:firstLine="29"/>
              <w:rPr>
                <w:rFonts w:ascii="仿宋" w:hAnsi="仿宋" w:eastAsia="仿宋" w:cs="仿宋"/>
                <w:sz w:val="23"/>
                <w:szCs w:val="23"/>
              </w:rPr>
            </w:pPr>
            <w:r>
              <w:rPr>
                <w:rFonts w:ascii="仿宋" w:hAnsi="仿宋" w:eastAsia="仿宋" w:cs="仿宋"/>
                <w:spacing w:val="6"/>
                <w:sz w:val="23"/>
                <w:szCs w:val="23"/>
              </w:rPr>
              <w:t>当年民营企业续贷累计发放金额占民营企业贷款累</w:t>
            </w:r>
            <w:r>
              <w:rPr>
                <w:rFonts w:ascii="仿宋" w:hAnsi="仿宋" w:eastAsia="仿宋" w:cs="仿宋"/>
                <w:spacing w:val="2"/>
                <w:sz w:val="23"/>
                <w:szCs w:val="23"/>
              </w:rPr>
              <w:t>计</w:t>
            </w:r>
            <w:r>
              <w:rPr>
                <w:rFonts w:ascii="仿宋" w:hAnsi="仿宋" w:eastAsia="仿宋" w:cs="仿宋"/>
                <w:spacing w:val="18"/>
                <w:sz w:val="23"/>
                <w:szCs w:val="23"/>
              </w:rPr>
              <w:t>发</w:t>
            </w:r>
            <w:r>
              <w:rPr>
                <w:rFonts w:ascii="仿宋" w:hAnsi="仿宋" w:eastAsia="仿宋" w:cs="仿宋"/>
                <w:spacing w:val="17"/>
                <w:sz w:val="23"/>
                <w:szCs w:val="23"/>
              </w:rPr>
              <w:t>放</w:t>
            </w:r>
            <w:r>
              <w:rPr>
                <w:rFonts w:ascii="仿宋" w:hAnsi="仿宋" w:eastAsia="仿宋" w:cs="仿宋"/>
                <w:spacing w:val="9"/>
                <w:sz w:val="23"/>
                <w:szCs w:val="23"/>
              </w:rPr>
              <w:t>金额的比重与上年度相比，有提高得满分，持平</w:t>
            </w:r>
            <w:r>
              <w:rPr>
                <w:rFonts w:ascii="仿宋" w:hAnsi="仿宋" w:eastAsia="仿宋" w:cs="仿宋"/>
                <w:spacing w:val="10"/>
                <w:sz w:val="23"/>
                <w:szCs w:val="23"/>
              </w:rPr>
              <w:t>得</w:t>
            </w:r>
            <w:r>
              <w:rPr>
                <w:rFonts w:ascii="仿宋" w:hAnsi="仿宋" w:eastAsia="仿宋" w:cs="仿宋"/>
                <w:spacing w:val="7"/>
                <w:sz w:val="23"/>
                <w:szCs w:val="23"/>
              </w:rPr>
              <w:t>3.5分，降低得0分</w:t>
            </w:r>
          </w:p>
        </w:tc>
        <w:tc>
          <w:tcPr>
            <w:tcW w:w="624" w:type="dxa"/>
            <w:tcBorders>
              <w:top w:val="single" w:color="000000" w:sz="2" w:space="0"/>
              <w:bottom w:val="single" w:color="000000" w:sz="2" w:space="0"/>
            </w:tcBorders>
            <w:vAlign w:val="top"/>
          </w:tcPr>
          <w:p>
            <w:pPr>
              <w:spacing w:line="446"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3" w:line="189" w:lineRule="auto"/>
              <w:ind w:left="197"/>
              <w:rPr>
                <w:rFonts w:ascii="仿宋" w:hAnsi="仿宋" w:eastAsia="仿宋" w:cs="仿宋"/>
                <w:sz w:val="23"/>
                <w:szCs w:val="23"/>
              </w:rPr>
            </w:pPr>
            <w:r>
              <w:rPr>
                <w:rFonts w:ascii="仿宋" w:hAnsi="仿宋" w:eastAsia="仿宋" w:cs="仿宋"/>
                <w:sz w:val="23"/>
                <w:szCs w:val="23"/>
              </w:rPr>
              <w:t>6</w:t>
            </w:r>
          </w:p>
        </w:tc>
        <w:tc>
          <w:tcPr>
            <w:tcW w:w="3113" w:type="dxa"/>
            <w:tcBorders>
              <w:top w:val="single" w:color="000000" w:sz="2" w:space="0"/>
              <w:bottom w:val="single" w:color="000000" w:sz="2" w:space="0"/>
            </w:tcBorders>
            <w:vAlign w:val="top"/>
          </w:tcPr>
          <w:p>
            <w:pPr>
              <w:spacing w:before="140" w:line="245" w:lineRule="auto"/>
              <w:ind w:left="633" w:right="139" w:hanging="482"/>
              <w:rPr>
                <w:rFonts w:ascii="仿宋" w:hAnsi="仿宋" w:eastAsia="仿宋" w:cs="仿宋"/>
                <w:sz w:val="23"/>
                <w:szCs w:val="23"/>
              </w:rPr>
            </w:pPr>
            <w:r>
              <w:rPr>
                <w:rFonts w:ascii="仿宋" w:hAnsi="仿宋" w:eastAsia="仿宋" w:cs="仿宋"/>
                <w:spacing w:val="4"/>
                <w:sz w:val="23"/>
                <w:szCs w:val="23"/>
              </w:rPr>
              <w:t>民营企业贷款中信用贷款</w:t>
            </w:r>
            <w:r>
              <w:rPr>
                <w:rFonts w:ascii="仿宋" w:hAnsi="仿宋" w:eastAsia="仿宋" w:cs="仿宋"/>
                <w:spacing w:val="3"/>
                <w:sz w:val="23"/>
                <w:szCs w:val="23"/>
              </w:rPr>
              <w:t>占</w:t>
            </w:r>
            <w:r>
              <w:rPr>
                <w:rFonts w:ascii="仿宋" w:hAnsi="仿宋" w:eastAsia="仿宋" w:cs="仿宋"/>
                <w:spacing w:val="2"/>
                <w:sz w:val="23"/>
                <w:szCs w:val="23"/>
              </w:rPr>
              <w:t>比与年初比</w:t>
            </w:r>
            <w:r>
              <w:rPr>
                <w:rFonts w:ascii="仿宋" w:hAnsi="仿宋" w:eastAsia="仿宋" w:cs="仿宋"/>
                <w:spacing w:val="1"/>
                <w:sz w:val="23"/>
                <w:szCs w:val="23"/>
              </w:rPr>
              <w:t>较情况</w:t>
            </w:r>
          </w:p>
        </w:tc>
        <w:tc>
          <w:tcPr>
            <w:tcW w:w="5674" w:type="dxa"/>
            <w:tcBorders>
              <w:top w:val="single" w:color="000000" w:sz="2" w:space="0"/>
              <w:bottom w:val="single" w:color="000000" w:sz="2" w:space="0"/>
            </w:tcBorders>
            <w:vAlign w:val="top"/>
          </w:tcPr>
          <w:p>
            <w:pPr>
              <w:spacing w:before="139" w:line="246" w:lineRule="auto"/>
              <w:ind w:left="48" w:right="113" w:firstLine="22"/>
              <w:rPr>
                <w:rFonts w:ascii="仿宋" w:hAnsi="仿宋" w:eastAsia="仿宋" w:cs="仿宋"/>
                <w:sz w:val="23"/>
                <w:szCs w:val="23"/>
              </w:rPr>
            </w:pPr>
            <w:r>
              <w:rPr>
                <w:rFonts w:ascii="仿宋" w:hAnsi="仿宋" w:eastAsia="仿宋" w:cs="仿宋"/>
                <w:spacing w:val="3"/>
                <w:sz w:val="23"/>
                <w:szCs w:val="23"/>
              </w:rPr>
              <w:t>民营企业贷款中信用贷款占比与年初相比，有提高</w:t>
            </w:r>
            <w:r>
              <w:rPr>
                <w:rFonts w:ascii="仿宋" w:hAnsi="仿宋" w:eastAsia="仿宋" w:cs="仿宋"/>
                <w:sz w:val="23"/>
                <w:szCs w:val="23"/>
              </w:rPr>
              <w:t>得</w:t>
            </w:r>
            <w:r>
              <w:rPr>
                <w:rFonts w:ascii="仿宋" w:hAnsi="仿宋" w:eastAsia="仿宋" w:cs="仿宋"/>
                <w:spacing w:val="14"/>
                <w:sz w:val="23"/>
                <w:szCs w:val="23"/>
              </w:rPr>
              <w:t>满</w:t>
            </w:r>
            <w:r>
              <w:rPr>
                <w:rFonts w:ascii="仿宋" w:hAnsi="仿宋" w:eastAsia="仿宋" w:cs="仿宋"/>
                <w:spacing w:val="12"/>
                <w:sz w:val="23"/>
                <w:szCs w:val="23"/>
              </w:rPr>
              <w:t>分</w:t>
            </w:r>
            <w:r>
              <w:rPr>
                <w:rFonts w:ascii="仿宋" w:hAnsi="仿宋" w:eastAsia="仿宋" w:cs="仿宋"/>
                <w:spacing w:val="7"/>
                <w:sz w:val="23"/>
                <w:szCs w:val="23"/>
              </w:rPr>
              <w:t>，持平得3.5分，降低得0分</w:t>
            </w:r>
          </w:p>
        </w:tc>
        <w:tc>
          <w:tcPr>
            <w:tcW w:w="624" w:type="dxa"/>
            <w:tcBorders>
              <w:top w:val="single" w:color="000000" w:sz="2" w:space="0"/>
              <w:bottom w:val="single" w:color="000000" w:sz="2" w:space="0"/>
            </w:tcBorders>
            <w:vAlign w:val="top"/>
          </w:tcPr>
          <w:p>
            <w:pPr>
              <w:spacing w:line="241"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7" w:hRule="atLeast"/>
          <w:jc w:val="center"/>
        </w:trPr>
        <w:tc>
          <w:tcPr>
            <w:tcW w:w="478" w:type="dxa"/>
            <w:tcBorders>
              <w:top w:val="single" w:color="000000" w:sz="2" w:space="0"/>
              <w:bottom w:val="single" w:color="000000" w:sz="2" w:space="0"/>
            </w:tcBorders>
            <w:vAlign w:val="top"/>
          </w:tcPr>
          <w:p>
            <w:pPr>
              <w:spacing w:line="255" w:lineRule="auto"/>
              <w:rPr>
                <w:rFonts w:ascii="Arial"/>
                <w:sz w:val="21"/>
              </w:rPr>
            </w:pPr>
          </w:p>
          <w:p>
            <w:pPr>
              <w:spacing w:line="255" w:lineRule="auto"/>
              <w:rPr>
                <w:rFonts w:ascii="Arial"/>
                <w:sz w:val="21"/>
              </w:rPr>
            </w:pPr>
          </w:p>
          <w:p>
            <w:pPr>
              <w:spacing w:before="75" w:line="186" w:lineRule="auto"/>
              <w:ind w:left="197"/>
              <w:rPr>
                <w:rFonts w:ascii="仿宋" w:hAnsi="仿宋" w:eastAsia="仿宋" w:cs="仿宋"/>
                <w:sz w:val="23"/>
                <w:szCs w:val="23"/>
              </w:rPr>
            </w:pPr>
            <w:r>
              <w:rPr>
                <w:rFonts w:ascii="仿宋" w:hAnsi="仿宋" w:eastAsia="仿宋" w:cs="仿宋"/>
                <w:sz w:val="23"/>
                <w:szCs w:val="23"/>
              </w:rPr>
              <w:t>7</w:t>
            </w:r>
          </w:p>
        </w:tc>
        <w:tc>
          <w:tcPr>
            <w:tcW w:w="3113" w:type="dxa"/>
            <w:tcBorders>
              <w:top w:val="single" w:color="000000" w:sz="2" w:space="0"/>
              <w:bottom w:val="single" w:color="000000" w:sz="2" w:space="0"/>
            </w:tcBorders>
            <w:vAlign w:val="top"/>
          </w:tcPr>
          <w:p>
            <w:pPr>
              <w:spacing w:before="269" w:line="230" w:lineRule="auto"/>
              <w:ind w:left="131" w:right="109" w:firstLine="16"/>
              <w:rPr>
                <w:rFonts w:ascii="仿宋" w:hAnsi="仿宋" w:eastAsia="仿宋" w:cs="仿宋"/>
                <w:sz w:val="23"/>
                <w:szCs w:val="23"/>
              </w:rPr>
            </w:pPr>
            <w:r>
              <w:rPr>
                <w:rFonts w:ascii="仿宋" w:hAnsi="仿宋" w:eastAsia="仿宋" w:cs="仿宋"/>
                <w:spacing w:val="-4"/>
                <w:sz w:val="23"/>
                <w:szCs w:val="23"/>
              </w:rPr>
              <w:t>民营</w:t>
            </w:r>
            <w:r>
              <w:rPr>
                <w:rFonts w:ascii="仿宋" w:hAnsi="仿宋" w:eastAsia="仿宋" w:cs="仿宋"/>
                <w:spacing w:val="-3"/>
                <w:sz w:val="23"/>
                <w:szCs w:val="23"/>
              </w:rPr>
              <w:t>企</w:t>
            </w:r>
            <w:r>
              <w:rPr>
                <w:rFonts w:ascii="仿宋" w:hAnsi="仿宋" w:eastAsia="仿宋" w:cs="仿宋"/>
                <w:spacing w:val="-2"/>
                <w:sz w:val="23"/>
                <w:szCs w:val="23"/>
              </w:rPr>
              <w:t>业单户授信额度1000</w:t>
            </w:r>
            <w:r>
              <w:rPr>
                <w:rFonts w:ascii="仿宋" w:hAnsi="仿宋" w:eastAsia="仿宋" w:cs="仿宋"/>
                <w:spacing w:val="19"/>
                <w:sz w:val="23"/>
                <w:szCs w:val="23"/>
              </w:rPr>
              <w:t>万</w:t>
            </w:r>
            <w:r>
              <w:rPr>
                <w:rFonts w:ascii="仿宋" w:hAnsi="仿宋" w:eastAsia="仿宋" w:cs="仿宋"/>
                <w:spacing w:val="15"/>
                <w:sz w:val="23"/>
                <w:szCs w:val="23"/>
              </w:rPr>
              <w:t>元以下</w:t>
            </w:r>
            <w:r>
              <w:rPr>
                <w:rFonts w:hint="eastAsia" w:ascii="仿宋" w:hAnsi="仿宋" w:eastAsia="仿宋" w:cs="仿宋"/>
                <w:spacing w:val="15"/>
                <w:sz w:val="23"/>
                <w:szCs w:val="23"/>
                <w:lang w:eastAsia="zh-CN"/>
              </w:rPr>
              <w:t>（</w:t>
            </w:r>
            <w:r>
              <w:rPr>
                <w:rFonts w:ascii="仿宋" w:hAnsi="仿宋" w:eastAsia="仿宋" w:cs="仿宋"/>
                <w:spacing w:val="15"/>
                <w:sz w:val="23"/>
                <w:szCs w:val="23"/>
              </w:rPr>
              <w:t>含</w:t>
            </w:r>
            <w:r>
              <w:rPr>
                <w:rFonts w:hint="eastAsia" w:ascii="仿宋" w:hAnsi="仿宋" w:eastAsia="仿宋" w:cs="仿宋"/>
                <w:spacing w:val="15"/>
                <w:sz w:val="23"/>
                <w:szCs w:val="23"/>
                <w:lang w:eastAsia="zh-CN"/>
              </w:rPr>
              <w:t>）</w:t>
            </w:r>
            <w:r>
              <w:rPr>
                <w:rFonts w:ascii="仿宋" w:hAnsi="仿宋" w:eastAsia="仿宋" w:cs="仿宋"/>
                <w:spacing w:val="15"/>
                <w:sz w:val="23"/>
                <w:szCs w:val="23"/>
              </w:rPr>
              <w:t>贷款增速与</w:t>
            </w:r>
          </w:p>
          <w:p>
            <w:pPr>
              <w:spacing w:before="1" w:line="219" w:lineRule="auto"/>
              <w:ind w:left="357"/>
              <w:rPr>
                <w:rFonts w:ascii="仿宋" w:hAnsi="仿宋" w:eastAsia="仿宋" w:cs="仿宋"/>
                <w:sz w:val="23"/>
                <w:szCs w:val="23"/>
              </w:rPr>
            </w:pPr>
            <w:r>
              <w:rPr>
                <w:rFonts w:ascii="仿宋" w:hAnsi="仿宋" w:eastAsia="仿宋" w:cs="仿宋"/>
                <w:spacing w:val="10"/>
                <w:sz w:val="23"/>
                <w:szCs w:val="23"/>
              </w:rPr>
              <w:t>各</w:t>
            </w:r>
            <w:r>
              <w:rPr>
                <w:rFonts w:ascii="仿宋" w:hAnsi="仿宋" w:eastAsia="仿宋" w:cs="仿宋"/>
                <w:spacing w:val="6"/>
                <w:sz w:val="23"/>
                <w:szCs w:val="23"/>
              </w:rPr>
              <w:t>项贷款增速比较情况</w:t>
            </w:r>
          </w:p>
        </w:tc>
        <w:tc>
          <w:tcPr>
            <w:tcW w:w="5674" w:type="dxa"/>
            <w:tcBorders>
              <w:top w:val="single" w:color="000000" w:sz="2" w:space="0"/>
              <w:bottom w:val="single" w:color="000000" w:sz="2" w:space="0"/>
            </w:tcBorders>
            <w:vAlign w:val="top"/>
          </w:tcPr>
          <w:p>
            <w:pPr>
              <w:spacing w:before="125" w:line="237" w:lineRule="auto"/>
              <w:ind w:left="35" w:right="110" w:firstLine="34"/>
              <w:rPr>
                <w:rFonts w:ascii="仿宋" w:hAnsi="仿宋" w:eastAsia="仿宋" w:cs="仿宋"/>
                <w:sz w:val="23"/>
                <w:szCs w:val="23"/>
              </w:rPr>
            </w:pPr>
            <w:r>
              <w:rPr>
                <w:rFonts w:ascii="仿宋" w:hAnsi="仿宋" w:eastAsia="仿宋" w:cs="仿宋"/>
                <w:spacing w:val="7"/>
                <w:sz w:val="23"/>
                <w:szCs w:val="23"/>
              </w:rPr>
              <w:t>民营企业单户授信额度1000万元以下</w:t>
            </w:r>
            <w:r>
              <w:rPr>
                <w:rFonts w:hint="eastAsia" w:ascii="仿宋" w:hAnsi="仿宋" w:eastAsia="仿宋" w:cs="仿宋"/>
                <w:spacing w:val="7"/>
                <w:sz w:val="23"/>
                <w:szCs w:val="23"/>
                <w:lang w:eastAsia="zh-CN"/>
              </w:rPr>
              <w:t>（</w:t>
            </w:r>
            <w:r>
              <w:rPr>
                <w:rFonts w:ascii="仿宋" w:hAnsi="仿宋" w:eastAsia="仿宋" w:cs="仿宋"/>
                <w:spacing w:val="7"/>
                <w:sz w:val="23"/>
                <w:szCs w:val="23"/>
              </w:rPr>
              <w:t>含</w:t>
            </w:r>
            <w:r>
              <w:rPr>
                <w:rFonts w:hint="eastAsia" w:ascii="仿宋" w:hAnsi="仿宋" w:eastAsia="仿宋" w:cs="仿宋"/>
                <w:spacing w:val="7"/>
                <w:sz w:val="23"/>
                <w:szCs w:val="23"/>
                <w:lang w:eastAsia="zh-CN"/>
              </w:rPr>
              <w:t>）</w:t>
            </w:r>
            <w:r>
              <w:rPr>
                <w:rFonts w:ascii="仿宋" w:hAnsi="仿宋" w:eastAsia="仿宋" w:cs="仿宋"/>
                <w:spacing w:val="7"/>
                <w:sz w:val="23"/>
                <w:szCs w:val="23"/>
              </w:rPr>
              <w:t>贷款较</w:t>
            </w:r>
            <w:r>
              <w:rPr>
                <w:rFonts w:ascii="仿宋" w:hAnsi="仿宋" w:eastAsia="仿宋" w:cs="仿宋"/>
                <w:spacing w:val="5"/>
                <w:sz w:val="23"/>
                <w:szCs w:val="23"/>
              </w:rPr>
              <w:t>年</w:t>
            </w:r>
            <w:r>
              <w:rPr>
                <w:rFonts w:ascii="仿宋" w:hAnsi="仿宋" w:eastAsia="仿宋" w:cs="仿宋"/>
                <w:spacing w:val="17"/>
                <w:sz w:val="23"/>
                <w:szCs w:val="23"/>
              </w:rPr>
              <w:t>初</w:t>
            </w:r>
            <w:r>
              <w:rPr>
                <w:rFonts w:ascii="仿宋" w:hAnsi="仿宋" w:eastAsia="仿宋" w:cs="仿宋"/>
                <w:spacing w:val="9"/>
                <w:sz w:val="23"/>
                <w:szCs w:val="23"/>
              </w:rPr>
              <w:t>增速不低于各类贷款增速，得满分；低于各项贷款</w:t>
            </w:r>
            <w:r>
              <w:rPr>
                <w:rFonts w:ascii="仿宋" w:hAnsi="仿宋" w:eastAsia="仿宋" w:cs="仿宋"/>
                <w:spacing w:val="8"/>
                <w:sz w:val="23"/>
                <w:szCs w:val="23"/>
              </w:rPr>
              <w:t>增速</w:t>
            </w:r>
            <w:r>
              <w:rPr>
                <w:rFonts w:ascii="仿宋" w:hAnsi="仿宋" w:eastAsia="仿宋" w:cs="仿宋"/>
                <w:spacing w:val="4"/>
                <w:sz w:val="23"/>
                <w:szCs w:val="23"/>
              </w:rPr>
              <w:t>的，以实际增速与各项贷款增速之比，按比例得</w:t>
            </w:r>
            <w:r>
              <w:rPr>
                <w:rFonts w:ascii="仿宋" w:hAnsi="仿宋" w:eastAsia="仿宋" w:cs="仿宋"/>
                <w:sz w:val="23"/>
                <w:szCs w:val="23"/>
              </w:rPr>
              <w:t>分</w:t>
            </w:r>
          </w:p>
        </w:tc>
        <w:tc>
          <w:tcPr>
            <w:tcW w:w="624" w:type="dxa"/>
            <w:tcBorders>
              <w:top w:val="single" w:color="000000" w:sz="2" w:space="0"/>
              <w:bottom w:val="single" w:color="000000" w:sz="2" w:space="0"/>
            </w:tcBorders>
            <w:vAlign w:val="top"/>
          </w:tcPr>
          <w:p>
            <w:pPr>
              <w:spacing w:line="255" w:lineRule="auto"/>
              <w:rPr>
                <w:rFonts w:ascii="Arial"/>
                <w:sz w:val="21"/>
              </w:rPr>
            </w:pPr>
          </w:p>
          <w:p>
            <w:pPr>
              <w:spacing w:line="255"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jc w:val="center"/>
        </w:trPr>
        <w:tc>
          <w:tcPr>
            <w:tcW w:w="478" w:type="dxa"/>
            <w:tcBorders>
              <w:top w:val="single" w:color="000000" w:sz="2" w:space="0"/>
              <w:bottom w:val="single" w:color="000000" w:sz="2" w:space="0"/>
            </w:tcBorders>
            <w:vAlign w:val="top"/>
          </w:tcPr>
          <w:p>
            <w:pPr>
              <w:spacing w:before="297" w:line="189" w:lineRule="auto"/>
              <w:ind w:left="197"/>
              <w:rPr>
                <w:rFonts w:ascii="仿宋" w:hAnsi="仿宋" w:eastAsia="仿宋" w:cs="仿宋"/>
                <w:sz w:val="23"/>
                <w:szCs w:val="23"/>
              </w:rPr>
            </w:pPr>
            <w:r>
              <w:rPr>
                <w:rFonts w:ascii="仿宋" w:hAnsi="仿宋" w:eastAsia="仿宋" w:cs="仿宋"/>
                <w:sz w:val="23"/>
                <w:szCs w:val="23"/>
              </w:rPr>
              <w:t>8</w:t>
            </w:r>
          </w:p>
        </w:tc>
        <w:tc>
          <w:tcPr>
            <w:tcW w:w="3113" w:type="dxa"/>
            <w:tcBorders>
              <w:top w:val="single" w:color="000000" w:sz="2" w:space="0"/>
              <w:bottom w:val="single" w:color="000000" w:sz="2" w:space="0"/>
            </w:tcBorders>
            <w:vAlign w:val="top"/>
          </w:tcPr>
          <w:p>
            <w:pPr>
              <w:spacing w:before="123" w:line="244" w:lineRule="auto"/>
              <w:ind w:left="515" w:right="139" w:hanging="364"/>
              <w:rPr>
                <w:rFonts w:ascii="仿宋" w:hAnsi="仿宋" w:eastAsia="仿宋" w:cs="仿宋"/>
                <w:sz w:val="23"/>
                <w:szCs w:val="23"/>
              </w:rPr>
            </w:pPr>
            <w:r>
              <w:rPr>
                <w:rFonts w:ascii="仿宋" w:hAnsi="仿宋" w:eastAsia="仿宋" w:cs="仿宋"/>
                <w:spacing w:val="4"/>
                <w:sz w:val="23"/>
                <w:szCs w:val="23"/>
              </w:rPr>
              <w:t>民营企业贷款中中长期贷</w:t>
            </w:r>
            <w:r>
              <w:rPr>
                <w:rFonts w:ascii="仿宋" w:hAnsi="仿宋" w:eastAsia="仿宋" w:cs="仿宋"/>
                <w:spacing w:val="3"/>
                <w:sz w:val="23"/>
                <w:szCs w:val="23"/>
              </w:rPr>
              <w:t>款</w:t>
            </w:r>
            <w:r>
              <w:rPr>
                <w:rFonts w:ascii="仿宋" w:hAnsi="仿宋" w:eastAsia="仿宋" w:cs="仿宋"/>
                <w:spacing w:val="2"/>
                <w:sz w:val="23"/>
                <w:szCs w:val="23"/>
              </w:rPr>
              <w:t>占比与年初比较情况</w:t>
            </w:r>
          </w:p>
        </w:tc>
        <w:tc>
          <w:tcPr>
            <w:tcW w:w="5674" w:type="dxa"/>
            <w:tcBorders>
              <w:top w:val="single" w:color="000000" w:sz="2" w:space="0"/>
              <w:bottom w:val="single" w:color="000000" w:sz="2" w:space="0"/>
            </w:tcBorders>
            <w:vAlign w:val="top"/>
          </w:tcPr>
          <w:p>
            <w:pPr>
              <w:spacing w:before="123" w:line="244" w:lineRule="auto"/>
              <w:ind w:left="42" w:right="111" w:firstLine="28"/>
              <w:rPr>
                <w:rFonts w:ascii="仿宋" w:hAnsi="仿宋" w:eastAsia="仿宋" w:cs="仿宋"/>
                <w:sz w:val="23"/>
                <w:szCs w:val="23"/>
              </w:rPr>
            </w:pPr>
            <w:r>
              <w:rPr>
                <w:rFonts w:ascii="仿宋" w:hAnsi="仿宋" w:eastAsia="仿宋" w:cs="仿宋"/>
                <w:spacing w:val="3"/>
                <w:sz w:val="23"/>
                <w:szCs w:val="23"/>
              </w:rPr>
              <w:t>民营企业贷款中中长期贷款占比与年初相比，有提</w:t>
            </w:r>
            <w:r>
              <w:rPr>
                <w:rFonts w:ascii="仿宋" w:hAnsi="仿宋" w:eastAsia="仿宋" w:cs="仿宋"/>
                <w:spacing w:val="2"/>
                <w:sz w:val="23"/>
                <w:szCs w:val="23"/>
              </w:rPr>
              <w:t>高</w:t>
            </w:r>
            <w:r>
              <w:rPr>
                <w:rFonts w:ascii="仿宋" w:hAnsi="仿宋" w:eastAsia="仿宋" w:cs="仿宋"/>
                <w:spacing w:val="12"/>
                <w:sz w:val="23"/>
                <w:szCs w:val="23"/>
              </w:rPr>
              <w:t>得</w:t>
            </w:r>
            <w:r>
              <w:rPr>
                <w:rFonts w:ascii="仿宋" w:hAnsi="仿宋" w:eastAsia="仿宋" w:cs="仿宋"/>
                <w:spacing w:val="8"/>
                <w:sz w:val="23"/>
                <w:szCs w:val="23"/>
              </w:rPr>
              <w:t>满分，持平得3.5分，降低得0分</w:t>
            </w:r>
          </w:p>
        </w:tc>
        <w:tc>
          <w:tcPr>
            <w:tcW w:w="624" w:type="dxa"/>
            <w:tcBorders>
              <w:top w:val="single" w:color="000000" w:sz="2" w:space="0"/>
              <w:bottom w:val="single" w:color="000000" w:sz="2" w:space="0"/>
            </w:tcBorders>
            <w:vAlign w:val="top"/>
          </w:tcPr>
          <w:p>
            <w:pPr>
              <w:spacing w:before="301"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5" w:line="189" w:lineRule="auto"/>
              <w:ind w:left="197"/>
              <w:rPr>
                <w:rFonts w:ascii="仿宋" w:hAnsi="仿宋" w:eastAsia="仿宋" w:cs="仿宋"/>
                <w:sz w:val="23"/>
                <w:szCs w:val="23"/>
              </w:rPr>
            </w:pPr>
            <w:r>
              <w:rPr>
                <w:rFonts w:ascii="仿宋" w:hAnsi="仿宋" w:eastAsia="仿宋" w:cs="仿宋"/>
                <w:sz w:val="23"/>
                <w:szCs w:val="23"/>
              </w:rPr>
              <w:t>9</w:t>
            </w:r>
          </w:p>
        </w:tc>
        <w:tc>
          <w:tcPr>
            <w:tcW w:w="3113" w:type="dxa"/>
            <w:tcBorders>
              <w:top w:val="single" w:color="000000" w:sz="2" w:space="0"/>
              <w:bottom w:val="single" w:color="000000" w:sz="2" w:space="0"/>
            </w:tcBorders>
            <w:vAlign w:val="top"/>
          </w:tcPr>
          <w:p>
            <w:pPr>
              <w:spacing w:before="140" w:line="246" w:lineRule="auto"/>
              <w:ind w:left="1329" w:right="139" w:hanging="1178"/>
              <w:rPr>
                <w:rFonts w:ascii="仿宋" w:hAnsi="仿宋" w:eastAsia="仿宋" w:cs="仿宋"/>
                <w:sz w:val="23"/>
                <w:szCs w:val="23"/>
              </w:rPr>
            </w:pPr>
            <w:r>
              <w:rPr>
                <w:rFonts w:ascii="仿宋" w:hAnsi="仿宋" w:eastAsia="仿宋" w:cs="仿宋"/>
                <w:spacing w:val="4"/>
                <w:sz w:val="23"/>
                <w:szCs w:val="23"/>
              </w:rPr>
              <w:t>民营企业存贷比与年初比</w:t>
            </w:r>
            <w:r>
              <w:rPr>
                <w:rFonts w:ascii="仿宋" w:hAnsi="仿宋" w:eastAsia="仿宋" w:cs="仿宋"/>
                <w:spacing w:val="3"/>
                <w:sz w:val="23"/>
                <w:szCs w:val="23"/>
              </w:rPr>
              <w:t>较</w:t>
            </w: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140" w:line="250" w:lineRule="auto"/>
              <w:ind w:left="57" w:right="110" w:firstLine="13"/>
              <w:rPr>
                <w:rFonts w:ascii="仿宋" w:hAnsi="仿宋" w:eastAsia="仿宋" w:cs="仿宋"/>
                <w:sz w:val="23"/>
                <w:szCs w:val="23"/>
              </w:rPr>
            </w:pPr>
            <w:r>
              <w:rPr>
                <w:rFonts w:ascii="仿宋" w:hAnsi="仿宋" w:eastAsia="仿宋" w:cs="仿宋"/>
                <w:spacing w:val="11"/>
                <w:sz w:val="23"/>
                <w:szCs w:val="23"/>
              </w:rPr>
              <w:t>民</w:t>
            </w:r>
            <w:r>
              <w:rPr>
                <w:rFonts w:ascii="仿宋" w:hAnsi="仿宋" w:eastAsia="仿宋" w:cs="仿宋"/>
                <w:spacing w:val="8"/>
                <w:sz w:val="23"/>
                <w:szCs w:val="23"/>
              </w:rPr>
              <w:t>营企业存贷比与年初相比，有提高得满分，持平得</w:t>
            </w:r>
            <w:r>
              <w:rPr>
                <w:rFonts w:ascii="仿宋" w:hAnsi="仿宋" w:eastAsia="仿宋" w:cs="仿宋"/>
                <w:spacing w:val="7"/>
                <w:sz w:val="23"/>
                <w:szCs w:val="23"/>
              </w:rPr>
              <w:t>3</w:t>
            </w:r>
            <w:r>
              <w:rPr>
                <w:rFonts w:ascii="仿宋" w:hAnsi="仿宋" w:eastAsia="仿宋" w:cs="仿宋"/>
                <w:spacing w:val="5"/>
                <w:sz w:val="23"/>
                <w:szCs w:val="23"/>
              </w:rPr>
              <w:t>.5分，降低得0分</w:t>
            </w:r>
          </w:p>
        </w:tc>
        <w:tc>
          <w:tcPr>
            <w:tcW w:w="624" w:type="dxa"/>
            <w:tcBorders>
              <w:top w:val="single" w:color="000000" w:sz="2" w:space="0"/>
              <w:bottom w:val="single" w:color="000000" w:sz="2" w:space="0"/>
            </w:tcBorders>
            <w:vAlign w:val="top"/>
          </w:tcPr>
          <w:p>
            <w:pPr>
              <w:spacing w:line="243" w:lineRule="auto"/>
              <w:rPr>
                <w:rFonts w:ascii="Arial"/>
                <w:sz w:val="21"/>
              </w:rPr>
            </w:pPr>
          </w:p>
          <w:p>
            <w:pPr>
              <w:spacing w:before="74"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7" w:hRule="atLeast"/>
          <w:jc w:val="center"/>
        </w:trPr>
        <w:tc>
          <w:tcPr>
            <w:tcW w:w="478" w:type="dxa"/>
            <w:tcBorders>
              <w:top w:val="single" w:color="000000" w:sz="2" w:space="0"/>
              <w:bottom w:val="single" w:color="000000" w:sz="2" w:space="0"/>
            </w:tcBorders>
            <w:vAlign w:val="top"/>
          </w:tcPr>
          <w:p>
            <w:pPr>
              <w:spacing w:line="310" w:lineRule="auto"/>
              <w:rPr>
                <w:rFonts w:ascii="Arial"/>
                <w:sz w:val="21"/>
              </w:rPr>
            </w:pPr>
          </w:p>
          <w:p>
            <w:pPr>
              <w:spacing w:before="75" w:line="189" w:lineRule="auto"/>
              <w:ind w:left="140"/>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0</w:t>
            </w:r>
          </w:p>
        </w:tc>
        <w:tc>
          <w:tcPr>
            <w:tcW w:w="3113" w:type="dxa"/>
            <w:tcBorders>
              <w:top w:val="single" w:color="000000" w:sz="2" w:space="0"/>
              <w:bottom w:val="single" w:color="000000" w:sz="2" w:space="0"/>
            </w:tcBorders>
            <w:vAlign w:val="top"/>
          </w:tcPr>
          <w:p>
            <w:pPr>
              <w:spacing w:before="68" w:line="221" w:lineRule="auto"/>
              <w:ind w:left="121"/>
              <w:rPr>
                <w:rFonts w:ascii="仿宋" w:hAnsi="仿宋" w:eastAsia="仿宋" w:cs="仿宋"/>
                <w:sz w:val="23"/>
                <w:szCs w:val="23"/>
              </w:rPr>
            </w:pPr>
            <w:r>
              <w:rPr>
                <w:rFonts w:ascii="仿宋" w:hAnsi="仿宋" w:eastAsia="仿宋" w:cs="仿宋"/>
                <w:spacing w:val="10"/>
                <w:sz w:val="23"/>
                <w:szCs w:val="23"/>
              </w:rPr>
              <w:t>服</w:t>
            </w:r>
            <w:r>
              <w:rPr>
                <w:rFonts w:ascii="仿宋" w:hAnsi="仿宋" w:eastAsia="仿宋" w:cs="仿宋"/>
                <w:spacing w:val="6"/>
                <w:sz w:val="23"/>
                <w:szCs w:val="23"/>
              </w:rPr>
              <w:t>务我省民营企业总体投入</w:t>
            </w:r>
          </w:p>
          <w:p>
            <w:pPr>
              <w:spacing w:before="12" w:line="218" w:lineRule="auto"/>
              <w:ind w:left="124"/>
              <w:rPr>
                <w:rFonts w:ascii="仿宋" w:hAnsi="仿宋" w:eastAsia="仿宋" w:cs="仿宋"/>
                <w:sz w:val="23"/>
                <w:szCs w:val="23"/>
              </w:rPr>
            </w:pPr>
            <w:r>
              <w:rPr>
                <w:rFonts w:ascii="仿宋" w:hAnsi="仿宋" w:eastAsia="仿宋" w:cs="仿宋"/>
                <w:spacing w:val="7"/>
                <w:sz w:val="23"/>
                <w:szCs w:val="23"/>
              </w:rPr>
              <w:t>量</w:t>
            </w:r>
            <w:r>
              <w:rPr>
                <w:rFonts w:ascii="仿宋" w:hAnsi="仿宋" w:eastAsia="仿宋" w:cs="仿宋"/>
                <w:spacing w:val="6"/>
                <w:sz w:val="23"/>
                <w:szCs w:val="23"/>
              </w:rPr>
              <w:t>和平均利率水平在本行全</w:t>
            </w:r>
          </w:p>
          <w:p>
            <w:pPr>
              <w:spacing w:before="14" w:line="212" w:lineRule="auto"/>
              <w:ind w:left="978"/>
              <w:rPr>
                <w:rFonts w:ascii="仿宋" w:hAnsi="仿宋" w:eastAsia="仿宋" w:cs="仿宋"/>
                <w:sz w:val="23"/>
                <w:szCs w:val="23"/>
              </w:rPr>
            </w:pPr>
            <w:r>
              <w:rPr>
                <w:rFonts w:ascii="仿宋" w:hAnsi="仿宋" w:eastAsia="仿宋" w:cs="仿宋"/>
                <w:spacing w:val="1"/>
                <w:sz w:val="23"/>
                <w:szCs w:val="23"/>
              </w:rPr>
              <w:t>国排名情况</w:t>
            </w:r>
          </w:p>
        </w:tc>
        <w:tc>
          <w:tcPr>
            <w:tcW w:w="5674" w:type="dxa"/>
            <w:tcBorders>
              <w:top w:val="single" w:color="000000" w:sz="2" w:space="0"/>
              <w:bottom w:val="single" w:color="000000" w:sz="2" w:space="0"/>
            </w:tcBorders>
            <w:vAlign w:val="top"/>
          </w:tcPr>
          <w:p>
            <w:pPr>
              <w:spacing w:before="211" w:line="247" w:lineRule="auto"/>
              <w:ind w:left="40" w:right="404" w:firstLine="13"/>
              <w:rPr>
                <w:rFonts w:ascii="仿宋" w:hAnsi="仿宋" w:eastAsia="仿宋" w:cs="仿宋"/>
                <w:sz w:val="23"/>
                <w:szCs w:val="23"/>
              </w:rPr>
            </w:pPr>
            <w:r>
              <w:rPr>
                <w:rFonts w:ascii="仿宋" w:hAnsi="仿宋" w:eastAsia="仿宋" w:cs="仿宋"/>
                <w:spacing w:val="12"/>
                <w:sz w:val="23"/>
                <w:szCs w:val="23"/>
              </w:rPr>
              <w:t>总</w:t>
            </w:r>
            <w:r>
              <w:rPr>
                <w:rFonts w:ascii="仿宋" w:hAnsi="仿宋" w:eastAsia="仿宋" w:cs="仿宋"/>
                <w:spacing w:val="8"/>
                <w:sz w:val="23"/>
                <w:szCs w:val="23"/>
              </w:rPr>
              <w:t>体</w:t>
            </w:r>
            <w:r>
              <w:rPr>
                <w:rFonts w:ascii="仿宋" w:hAnsi="仿宋" w:eastAsia="仿宋" w:cs="仿宋"/>
                <w:spacing w:val="6"/>
                <w:sz w:val="23"/>
                <w:szCs w:val="23"/>
              </w:rPr>
              <w:t>投入量和平均利率水平在全国都排前十名得满</w:t>
            </w:r>
            <w:r>
              <w:rPr>
                <w:rFonts w:ascii="仿宋" w:hAnsi="仿宋" w:eastAsia="仿宋" w:cs="仿宋"/>
                <w:spacing w:val="4"/>
                <w:sz w:val="23"/>
                <w:szCs w:val="23"/>
              </w:rPr>
              <w:t>分，有一项排前</w:t>
            </w:r>
            <w:r>
              <w:rPr>
                <w:rFonts w:ascii="仿宋" w:hAnsi="仿宋" w:eastAsia="仿宋" w:cs="仿宋"/>
                <w:spacing w:val="3"/>
                <w:sz w:val="23"/>
                <w:szCs w:val="23"/>
              </w:rPr>
              <w:t>十</w:t>
            </w:r>
            <w:r>
              <w:rPr>
                <w:rFonts w:ascii="仿宋" w:hAnsi="仿宋" w:eastAsia="仿宋" w:cs="仿宋"/>
                <w:spacing w:val="2"/>
                <w:sz w:val="23"/>
                <w:szCs w:val="23"/>
              </w:rPr>
              <w:t>名得3.5分，其余得0分</w:t>
            </w:r>
          </w:p>
        </w:tc>
        <w:tc>
          <w:tcPr>
            <w:tcW w:w="624" w:type="dxa"/>
            <w:tcBorders>
              <w:top w:val="single" w:color="000000" w:sz="2" w:space="0"/>
              <w:bottom w:val="single" w:color="000000" w:sz="2" w:space="0"/>
            </w:tcBorders>
            <w:vAlign w:val="top"/>
          </w:tcPr>
          <w:p>
            <w:pPr>
              <w:spacing w:line="314" w:lineRule="auto"/>
              <w:rPr>
                <w:rFonts w:ascii="Arial"/>
                <w:sz w:val="21"/>
              </w:rPr>
            </w:pPr>
          </w:p>
          <w:p>
            <w:pPr>
              <w:spacing w:before="75" w:line="186" w:lineRule="auto"/>
              <w:ind w:left="275"/>
              <w:rPr>
                <w:rFonts w:ascii="仿宋" w:hAnsi="仿宋" w:eastAsia="仿宋" w:cs="仿宋"/>
                <w:sz w:val="23"/>
                <w:szCs w:val="23"/>
              </w:rPr>
            </w:pPr>
            <w:r>
              <w:rPr>
                <w:rFonts w:ascii="仿宋" w:hAnsi="仿宋" w:eastAsia="仿宋" w:cs="仿宋"/>
                <w:sz w:val="23"/>
                <w:szCs w:val="23"/>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9265" w:type="dxa"/>
            <w:gridSpan w:val="3"/>
            <w:tcBorders>
              <w:top w:val="single" w:color="000000" w:sz="2" w:space="0"/>
              <w:bottom w:val="single" w:color="000000" w:sz="2" w:space="0"/>
            </w:tcBorders>
            <w:vAlign w:val="top"/>
          </w:tcPr>
          <w:p>
            <w:pPr>
              <w:spacing w:before="139" w:line="215" w:lineRule="auto"/>
              <w:ind w:left="105"/>
              <w:rPr>
                <w:rFonts w:ascii="楷体" w:hAnsi="楷体" w:eastAsia="楷体" w:cs="楷体"/>
                <w:sz w:val="25"/>
                <w:szCs w:val="25"/>
              </w:rPr>
            </w:pPr>
            <w:r>
              <w:rPr>
                <w:rFonts w:hint="eastAsia" w:ascii="楷体" w:hAnsi="楷体" w:eastAsia="楷体" w:cs="楷体"/>
                <w:spacing w:val="2"/>
                <w:sz w:val="25"/>
                <w:szCs w:val="25"/>
                <w:lang w:eastAsia="zh-CN"/>
              </w:rPr>
              <w:t>（</w:t>
            </w:r>
            <w:r>
              <w:rPr>
                <w:rFonts w:ascii="楷体" w:hAnsi="楷体" w:eastAsia="楷体" w:cs="楷体"/>
                <w:spacing w:val="2"/>
                <w:sz w:val="25"/>
                <w:szCs w:val="25"/>
              </w:rPr>
              <w:t>二</w:t>
            </w:r>
            <w:r>
              <w:rPr>
                <w:rFonts w:hint="eastAsia" w:ascii="楷体" w:hAnsi="楷体" w:eastAsia="楷体" w:cs="楷体"/>
                <w:spacing w:val="2"/>
                <w:sz w:val="25"/>
                <w:szCs w:val="25"/>
                <w:lang w:eastAsia="zh-CN"/>
              </w:rPr>
              <w:t>）</w:t>
            </w:r>
            <w:r>
              <w:rPr>
                <w:rFonts w:ascii="楷体" w:hAnsi="楷体" w:eastAsia="楷体" w:cs="楷体"/>
                <w:spacing w:val="2"/>
                <w:sz w:val="25"/>
                <w:szCs w:val="25"/>
              </w:rPr>
              <w:t>落实省委、省政府决策部署和配合金融管理部门工作情</w:t>
            </w:r>
            <w:r>
              <w:rPr>
                <w:rFonts w:ascii="楷体" w:hAnsi="楷体" w:eastAsia="楷体" w:cs="楷体"/>
                <w:spacing w:val="1"/>
                <w:sz w:val="25"/>
                <w:szCs w:val="25"/>
              </w:rPr>
              <w:t>况</w:t>
            </w:r>
          </w:p>
        </w:tc>
        <w:tc>
          <w:tcPr>
            <w:tcW w:w="624" w:type="dxa"/>
            <w:tcBorders>
              <w:top w:val="single" w:color="000000" w:sz="2" w:space="0"/>
              <w:bottom w:val="single" w:color="000000" w:sz="2" w:space="0"/>
            </w:tcBorders>
            <w:vAlign w:val="top"/>
          </w:tcPr>
          <w:p>
            <w:pPr>
              <w:spacing w:before="178" w:line="189" w:lineRule="auto"/>
              <w:ind w:left="222"/>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10"/>
                <w:sz w:val="23"/>
                <w:szCs w:val="23"/>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jc w:val="center"/>
        </w:trPr>
        <w:tc>
          <w:tcPr>
            <w:tcW w:w="478" w:type="dxa"/>
            <w:tcBorders>
              <w:top w:val="single" w:color="000000" w:sz="2" w:space="0"/>
              <w:bottom w:val="single" w:color="000000" w:sz="2" w:space="0"/>
            </w:tcBorders>
            <w:vAlign w:val="top"/>
          </w:tcPr>
          <w:p>
            <w:pPr>
              <w:spacing w:line="336" w:lineRule="auto"/>
              <w:rPr>
                <w:rFonts w:ascii="Arial"/>
                <w:sz w:val="21"/>
              </w:rPr>
            </w:pPr>
          </w:p>
          <w:p>
            <w:pPr>
              <w:spacing w:before="75"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94" w:line="221" w:lineRule="auto"/>
              <w:ind w:left="126"/>
              <w:rPr>
                <w:rFonts w:ascii="仿宋" w:hAnsi="仿宋" w:eastAsia="仿宋" w:cs="仿宋"/>
                <w:sz w:val="23"/>
                <w:szCs w:val="23"/>
              </w:rPr>
            </w:pPr>
            <w:r>
              <w:rPr>
                <w:rFonts w:ascii="仿宋" w:hAnsi="仿宋" w:eastAsia="仿宋" w:cs="仿宋"/>
                <w:spacing w:val="13"/>
                <w:sz w:val="23"/>
                <w:szCs w:val="23"/>
              </w:rPr>
              <w:t>贯</w:t>
            </w:r>
            <w:r>
              <w:rPr>
                <w:rFonts w:ascii="仿宋" w:hAnsi="仿宋" w:eastAsia="仿宋" w:cs="仿宋"/>
                <w:spacing w:val="7"/>
                <w:sz w:val="23"/>
                <w:szCs w:val="23"/>
              </w:rPr>
              <w:t>彻落实省委、省政府关于</w:t>
            </w:r>
          </w:p>
          <w:p>
            <w:pPr>
              <w:spacing w:before="12" w:line="221" w:lineRule="auto"/>
              <w:ind w:left="124"/>
              <w:rPr>
                <w:rFonts w:ascii="仿宋" w:hAnsi="仿宋" w:eastAsia="仿宋" w:cs="仿宋"/>
                <w:sz w:val="23"/>
                <w:szCs w:val="23"/>
              </w:rPr>
            </w:pPr>
            <w:r>
              <w:rPr>
                <w:rFonts w:ascii="仿宋" w:hAnsi="仿宋" w:eastAsia="仿宋" w:cs="仿宋"/>
                <w:spacing w:val="7"/>
                <w:sz w:val="23"/>
                <w:szCs w:val="23"/>
              </w:rPr>
              <w:t>支</w:t>
            </w:r>
            <w:r>
              <w:rPr>
                <w:rFonts w:ascii="仿宋" w:hAnsi="仿宋" w:eastAsia="仿宋" w:cs="仿宋"/>
                <w:spacing w:val="6"/>
                <w:sz w:val="23"/>
                <w:szCs w:val="23"/>
              </w:rPr>
              <w:t>持民营企业发展的决策部</w:t>
            </w:r>
          </w:p>
          <w:p>
            <w:pPr>
              <w:spacing w:before="11" w:line="221" w:lineRule="auto"/>
              <w:ind w:left="1203"/>
              <w:rPr>
                <w:rFonts w:ascii="仿宋" w:hAnsi="仿宋" w:eastAsia="仿宋" w:cs="仿宋"/>
                <w:sz w:val="23"/>
                <w:szCs w:val="23"/>
              </w:rPr>
            </w:pPr>
            <w:r>
              <w:rPr>
                <w:rFonts w:ascii="仿宋" w:hAnsi="仿宋" w:eastAsia="仿宋" w:cs="仿宋"/>
                <w:spacing w:val="3"/>
                <w:sz w:val="23"/>
                <w:szCs w:val="23"/>
              </w:rPr>
              <w:t>署</w:t>
            </w:r>
            <w:r>
              <w:rPr>
                <w:rFonts w:ascii="仿宋" w:hAnsi="仿宋" w:eastAsia="仿宋" w:cs="仿宋"/>
                <w:spacing w:val="2"/>
                <w:sz w:val="23"/>
                <w:szCs w:val="23"/>
              </w:rPr>
              <w:t>情况</w:t>
            </w:r>
          </w:p>
        </w:tc>
        <w:tc>
          <w:tcPr>
            <w:tcW w:w="5674" w:type="dxa"/>
            <w:tcBorders>
              <w:top w:val="single" w:color="000000" w:sz="2" w:space="0"/>
              <w:bottom w:val="single" w:color="000000" w:sz="2" w:space="0"/>
            </w:tcBorders>
            <w:vAlign w:val="top"/>
          </w:tcPr>
          <w:p>
            <w:pPr>
              <w:spacing w:before="238" w:line="246"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line="339"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jc w:val="center"/>
        </w:trPr>
        <w:tc>
          <w:tcPr>
            <w:tcW w:w="478" w:type="dxa"/>
            <w:tcBorders>
              <w:top w:val="single" w:color="000000" w:sz="2" w:space="0"/>
              <w:bottom w:val="single" w:color="000000" w:sz="2" w:space="0"/>
            </w:tcBorders>
            <w:vAlign w:val="top"/>
          </w:tcPr>
          <w:p>
            <w:pPr>
              <w:spacing w:before="295"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122" w:line="243" w:lineRule="auto"/>
              <w:ind w:left="120" w:right="139" w:firstLine="11"/>
              <w:rPr>
                <w:rFonts w:ascii="仿宋" w:hAnsi="仿宋" w:eastAsia="仿宋" w:cs="仿宋"/>
                <w:sz w:val="23"/>
                <w:szCs w:val="23"/>
              </w:rPr>
            </w:pPr>
            <w:r>
              <w:rPr>
                <w:rFonts w:ascii="仿宋" w:hAnsi="仿宋" w:eastAsia="仿宋" w:cs="仿宋"/>
                <w:spacing w:val="10"/>
                <w:sz w:val="23"/>
                <w:szCs w:val="23"/>
              </w:rPr>
              <w:t>落</w:t>
            </w:r>
            <w:r>
              <w:rPr>
                <w:rFonts w:ascii="仿宋" w:hAnsi="仿宋" w:eastAsia="仿宋" w:cs="仿宋"/>
                <w:spacing w:val="6"/>
                <w:sz w:val="23"/>
                <w:szCs w:val="23"/>
              </w:rPr>
              <w:t>实</w:t>
            </w:r>
            <w:r>
              <w:rPr>
                <w:rFonts w:ascii="仿宋" w:hAnsi="仿宋" w:eastAsia="仿宋" w:cs="仿宋"/>
                <w:spacing w:val="5"/>
                <w:sz w:val="23"/>
                <w:szCs w:val="23"/>
              </w:rPr>
              <w:t>金融管理部门围绕民营</w:t>
            </w:r>
            <w:r>
              <w:rPr>
                <w:rFonts w:ascii="仿宋" w:hAnsi="仿宋" w:eastAsia="仿宋" w:cs="仿宋"/>
                <w:spacing w:val="11"/>
                <w:sz w:val="23"/>
                <w:szCs w:val="23"/>
              </w:rPr>
              <w:t>企</w:t>
            </w:r>
            <w:r>
              <w:rPr>
                <w:rFonts w:ascii="仿宋" w:hAnsi="仿宋" w:eastAsia="仿宋" w:cs="仿宋"/>
                <w:spacing w:val="6"/>
                <w:sz w:val="23"/>
                <w:szCs w:val="23"/>
              </w:rPr>
              <w:t>业金融服务工作安排情况</w:t>
            </w:r>
          </w:p>
        </w:tc>
        <w:tc>
          <w:tcPr>
            <w:tcW w:w="5674" w:type="dxa"/>
            <w:tcBorders>
              <w:top w:val="single" w:color="000000" w:sz="2" w:space="0"/>
              <w:bottom w:val="single" w:color="000000" w:sz="2" w:space="0"/>
            </w:tcBorders>
            <w:vAlign w:val="top"/>
          </w:tcPr>
          <w:p>
            <w:pPr>
              <w:spacing w:before="123" w:line="244"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before="298"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478" w:type="dxa"/>
            <w:tcBorders>
              <w:top w:val="single" w:color="000000" w:sz="2" w:space="0"/>
              <w:bottom w:val="single" w:color="000000" w:sz="2" w:space="0"/>
            </w:tcBorders>
            <w:vAlign w:val="top"/>
          </w:tcPr>
          <w:p>
            <w:pPr>
              <w:spacing w:before="255"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before="84" w:line="227" w:lineRule="auto"/>
              <w:ind w:left="355" w:right="139" w:hanging="229"/>
              <w:rPr>
                <w:rFonts w:ascii="仿宋" w:hAnsi="仿宋" w:eastAsia="仿宋" w:cs="仿宋"/>
                <w:sz w:val="23"/>
                <w:szCs w:val="23"/>
              </w:rPr>
            </w:pPr>
            <w:r>
              <w:rPr>
                <w:rFonts w:ascii="仿宋" w:hAnsi="仿宋" w:eastAsia="仿宋" w:cs="仿宋"/>
                <w:spacing w:val="6"/>
                <w:sz w:val="23"/>
                <w:szCs w:val="23"/>
              </w:rPr>
              <w:t>报送涉及民营企业金融服务</w:t>
            </w:r>
            <w:r>
              <w:rPr>
                <w:rFonts w:ascii="仿宋" w:hAnsi="仿宋" w:eastAsia="仿宋" w:cs="仿宋"/>
                <w:spacing w:val="8"/>
                <w:sz w:val="23"/>
                <w:szCs w:val="23"/>
              </w:rPr>
              <w:t>相关信息、资料等情况</w:t>
            </w:r>
          </w:p>
        </w:tc>
        <w:tc>
          <w:tcPr>
            <w:tcW w:w="5674" w:type="dxa"/>
            <w:tcBorders>
              <w:top w:val="single" w:color="000000" w:sz="2" w:space="0"/>
              <w:bottom w:val="single" w:color="000000" w:sz="2" w:space="0"/>
            </w:tcBorders>
            <w:vAlign w:val="top"/>
          </w:tcPr>
          <w:p>
            <w:pPr>
              <w:spacing w:before="84" w:line="227"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before="258"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jc w:val="center"/>
        </w:trPr>
        <w:tc>
          <w:tcPr>
            <w:tcW w:w="478" w:type="dxa"/>
            <w:tcBorders>
              <w:top w:val="single" w:color="000000" w:sz="2" w:space="0"/>
              <w:bottom w:val="single" w:color="000000" w:sz="2" w:space="0"/>
            </w:tcBorders>
            <w:vAlign w:val="top"/>
          </w:tcPr>
          <w:p>
            <w:pPr>
              <w:spacing w:line="475" w:lineRule="auto"/>
              <w:rPr>
                <w:rFonts w:ascii="Arial"/>
                <w:sz w:val="21"/>
              </w:rPr>
            </w:pPr>
          </w:p>
          <w:p>
            <w:pPr>
              <w:spacing w:before="75" w:line="190" w:lineRule="auto"/>
              <w:ind w:left="194"/>
              <w:rPr>
                <w:rFonts w:ascii="仿宋" w:hAnsi="仿宋" w:eastAsia="仿宋" w:cs="仿宋"/>
                <w:sz w:val="23"/>
                <w:szCs w:val="23"/>
              </w:rPr>
            </w:pPr>
            <w:r>
              <w:rPr>
                <w:rFonts w:ascii="仿宋" w:hAnsi="仿宋" w:eastAsia="仿宋" w:cs="仿宋"/>
                <w:sz w:val="23"/>
                <w:szCs w:val="23"/>
              </w:rPr>
              <w:t>4</w:t>
            </w:r>
          </w:p>
        </w:tc>
        <w:tc>
          <w:tcPr>
            <w:tcW w:w="3113" w:type="dxa"/>
            <w:tcBorders>
              <w:top w:val="single" w:color="000000" w:sz="2" w:space="0"/>
              <w:bottom w:val="single" w:color="000000" w:sz="2" w:space="0"/>
            </w:tcBorders>
            <w:vAlign w:val="top"/>
          </w:tcPr>
          <w:p>
            <w:pPr>
              <w:spacing w:before="89" w:line="221" w:lineRule="auto"/>
              <w:ind w:left="117"/>
              <w:rPr>
                <w:rFonts w:ascii="仿宋" w:hAnsi="仿宋" w:eastAsia="仿宋" w:cs="仿宋"/>
                <w:sz w:val="23"/>
                <w:szCs w:val="23"/>
              </w:rPr>
            </w:pPr>
            <w:r>
              <w:rPr>
                <w:rFonts w:ascii="仿宋" w:hAnsi="仿宋" w:eastAsia="仿宋" w:cs="仿宋"/>
                <w:spacing w:val="12"/>
                <w:sz w:val="23"/>
                <w:szCs w:val="23"/>
              </w:rPr>
              <w:t>提</w:t>
            </w:r>
            <w:r>
              <w:rPr>
                <w:rFonts w:ascii="仿宋" w:hAnsi="仿宋" w:eastAsia="仿宋" w:cs="仿宋"/>
                <w:spacing w:val="9"/>
                <w:sz w:val="23"/>
                <w:szCs w:val="23"/>
              </w:rPr>
              <w:t>高</w:t>
            </w:r>
            <w:r>
              <w:rPr>
                <w:rFonts w:ascii="仿宋" w:hAnsi="仿宋" w:eastAsia="仿宋" w:cs="仿宋"/>
                <w:spacing w:val="6"/>
                <w:sz w:val="23"/>
                <w:szCs w:val="23"/>
              </w:rPr>
              <w:t>民营企业业务的考核分</w:t>
            </w:r>
          </w:p>
          <w:p>
            <w:pPr>
              <w:spacing w:before="12" w:line="221" w:lineRule="auto"/>
              <w:ind w:left="118"/>
              <w:rPr>
                <w:rFonts w:ascii="仿宋" w:hAnsi="仿宋" w:eastAsia="仿宋" w:cs="仿宋"/>
                <w:sz w:val="23"/>
                <w:szCs w:val="23"/>
              </w:rPr>
            </w:pPr>
            <w:r>
              <w:rPr>
                <w:rFonts w:ascii="仿宋" w:hAnsi="仿宋" w:eastAsia="仿宋" w:cs="仿宋"/>
                <w:spacing w:val="13"/>
                <w:sz w:val="23"/>
                <w:szCs w:val="23"/>
              </w:rPr>
              <w:t>值</w:t>
            </w:r>
            <w:r>
              <w:rPr>
                <w:rFonts w:ascii="仿宋" w:hAnsi="仿宋" w:eastAsia="仿宋" w:cs="仿宋"/>
                <w:spacing w:val="7"/>
                <w:sz w:val="23"/>
                <w:szCs w:val="23"/>
              </w:rPr>
              <w:t>权重，进一步落实民营企</w:t>
            </w:r>
          </w:p>
          <w:p>
            <w:pPr>
              <w:spacing w:before="13" w:line="220" w:lineRule="auto"/>
              <w:ind w:left="129"/>
              <w:rPr>
                <w:rFonts w:ascii="仿宋" w:hAnsi="仿宋" w:eastAsia="仿宋" w:cs="仿宋"/>
                <w:sz w:val="23"/>
                <w:szCs w:val="23"/>
              </w:rPr>
            </w:pPr>
            <w:r>
              <w:rPr>
                <w:rFonts w:ascii="仿宋" w:hAnsi="仿宋" w:eastAsia="仿宋" w:cs="仿宋"/>
                <w:spacing w:val="10"/>
                <w:sz w:val="23"/>
                <w:szCs w:val="23"/>
              </w:rPr>
              <w:t>业</w:t>
            </w:r>
            <w:r>
              <w:rPr>
                <w:rFonts w:ascii="仿宋" w:hAnsi="仿宋" w:eastAsia="仿宋" w:cs="仿宋"/>
                <w:spacing w:val="9"/>
                <w:sz w:val="23"/>
                <w:szCs w:val="23"/>
              </w:rPr>
              <w:t>授</w:t>
            </w:r>
            <w:r>
              <w:rPr>
                <w:rFonts w:ascii="仿宋" w:hAnsi="仿宋" w:eastAsia="仿宋" w:cs="仿宋"/>
                <w:spacing w:val="5"/>
                <w:sz w:val="23"/>
                <w:szCs w:val="23"/>
              </w:rPr>
              <w:t>信尽职免责制度和容错</w:t>
            </w:r>
          </w:p>
          <w:p>
            <w:pPr>
              <w:spacing w:before="11" w:line="220" w:lineRule="auto"/>
              <w:ind w:left="1094"/>
              <w:rPr>
                <w:rFonts w:ascii="仿宋" w:hAnsi="仿宋" w:eastAsia="仿宋" w:cs="仿宋"/>
                <w:sz w:val="23"/>
                <w:szCs w:val="23"/>
              </w:rPr>
            </w:pPr>
            <w:r>
              <w:rPr>
                <w:rFonts w:ascii="仿宋" w:hAnsi="仿宋" w:eastAsia="仿宋" w:cs="仿宋"/>
                <w:spacing w:val="2"/>
                <w:sz w:val="23"/>
                <w:szCs w:val="23"/>
              </w:rPr>
              <w:t>纠</w:t>
            </w:r>
            <w:r>
              <w:rPr>
                <w:rFonts w:ascii="仿宋" w:hAnsi="仿宋" w:eastAsia="仿宋" w:cs="仿宋"/>
                <w:spacing w:val="1"/>
                <w:sz w:val="23"/>
                <w:szCs w:val="23"/>
              </w:rPr>
              <w:t>错机制</w:t>
            </w:r>
          </w:p>
        </w:tc>
        <w:tc>
          <w:tcPr>
            <w:tcW w:w="5674" w:type="dxa"/>
            <w:tcBorders>
              <w:top w:val="single" w:color="000000" w:sz="2" w:space="0"/>
              <w:bottom w:val="single" w:color="000000" w:sz="2" w:space="0"/>
            </w:tcBorders>
            <w:vAlign w:val="top"/>
          </w:tcPr>
          <w:p>
            <w:pPr>
              <w:spacing w:line="302" w:lineRule="auto"/>
              <w:rPr>
                <w:rFonts w:ascii="Arial"/>
                <w:sz w:val="21"/>
              </w:rPr>
            </w:pPr>
          </w:p>
          <w:p>
            <w:pPr>
              <w:spacing w:before="75" w:line="246"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line="479" w:lineRule="auto"/>
              <w:rPr>
                <w:rFonts w:ascii="Arial"/>
                <w:sz w:val="21"/>
              </w:rPr>
            </w:pPr>
          </w:p>
          <w:p>
            <w:pPr>
              <w:spacing w:before="74"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jc w:val="center"/>
        </w:trPr>
        <w:tc>
          <w:tcPr>
            <w:tcW w:w="478" w:type="dxa"/>
            <w:tcBorders>
              <w:top w:val="single" w:color="000000" w:sz="2" w:space="0"/>
              <w:bottom w:val="single" w:color="000000" w:sz="2" w:space="0"/>
            </w:tcBorders>
            <w:vAlign w:val="top"/>
          </w:tcPr>
          <w:p>
            <w:pPr>
              <w:spacing w:line="360" w:lineRule="auto"/>
              <w:rPr>
                <w:rFonts w:ascii="Arial"/>
                <w:sz w:val="21"/>
              </w:rPr>
            </w:pPr>
          </w:p>
          <w:p>
            <w:pPr>
              <w:spacing w:before="75" w:line="186" w:lineRule="auto"/>
              <w:ind w:left="198"/>
              <w:rPr>
                <w:rFonts w:ascii="仿宋" w:hAnsi="仿宋" w:eastAsia="仿宋" w:cs="仿宋"/>
                <w:sz w:val="23"/>
                <w:szCs w:val="23"/>
              </w:rPr>
            </w:pPr>
            <w:r>
              <w:rPr>
                <w:rFonts w:ascii="仿宋" w:hAnsi="仿宋" w:eastAsia="仿宋" w:cs="仿宋"/>
                <w:sz w:val="23"/>
                <w:szCs w:val="23"/>
              </w:rPr>
              <w:t>5</w:t>
            </w:r>
          </w:p>
        </w:tc>
        <w:tc>
          <w:tcPr>
            <w:tcW w:w="3113" w:type="dxa"/>
            <w:tcBorders>
              <w:top w:val="single" w:color="000000" w:sz="2" w:space="0"/>
              <w:bottom w:val="single" w:color="000000" w:sz="2" w:space="0"/>
            </w:tcBorders>
            <w:vAlign w:val="top"/>
          </w:tcPr>
          <w:p>
            <w:pPr>
              <w:spacing w:before="115" w:line="221" w:lineRule="auto"/>
              <w:ind w:left="120"/>
              <w:rPr>
                <w:rFonts w:ascii="仿宋" w:hAnsi="仿宋" w:eastAsia="仿宋" w:cs="仿宋"/>
                <w:sz w:val="23"/>
                <w:szCs w:val="23"/>
              </w:rPr>
            </w:pPr>
            <w:r>
              <w:rPr>
                <w:rFonts w:ascii="仿宋" w:hAnsi="仿宋" w:eastAsia="仿宋" w:cs="仿宋"/>
                <w:spacing w:val="9"/>
                <w:sz w:val="23"/>
                <w:szCs w:val="23"/>
              </w:rPr>
              <w:t>积极落实降准、再贷款、</w:t>
            </w:r>
            <w:r>
              <w:rPr>
                <w:rFonts w:ascii="仿宋" w:hAnsi="仿宋" w:eastAsia="仿宋" w:cs="仿宋"/>
                <w:spacing w:val="8"/>
                <w:sz w:val="23"/>
                <w:szCs w:val="23"/>
              </w:rPr>
              <w:t>再</w:t>
            </w:r>
          </w:p>
          <w:p>
            <w:pPr>
              <w:spacing w:before="12" w:line="221" w:lineRule="auto"/>
              <w:ind w:left="118"/>
              <w:rPr>
                <w:rFonts w:ascii="仿宋" w:hAnsi="仿宋" w:eastAsia="仿宋" w:cs="仿宋"/>
                <w:sz w:val="23"/>
                <w:szCs w:val="23"/>
              </w:rPr>
            </w:pPr>
            <w:r>
              <w:rPr>
                <w:rFonts w:ascii="仿宋" w:hAnsi="仿宋" w:eastAsia="仿宋" w:cs="仿宋"/>
                <w:spacing w:val="15"/>
                <w:sz w:val="23"/>
                <w:szCs w:val="23"/>
              </w:rPr>
              <w:t>贴</w:t>
            </w:r>
            <w:r>
              <w:rPr>
                <w:rFonts w:ascii="仿宋" w:hAnsi="仿宋" w:eastAsia="仿宋" w:cs="仿宋"/>
                <w:spacing w:val="8"/>
                <w:sz w:val="23"/>
                <w:szCs w:val="23"/>
              </w:rPr>
              <w:t>现等货币政策，加大对民</w:t>
            </w:r>
          </w:p>
          <w:p>
            <w:pPr>
              <w:spacing w:before="10" w:line="221" w:lineRule="auto"/>
              <w:ind w:left="493"/>
              <w:rPr>
                <w:rFonts w:ascii="仿宋" w:hAnsi="仿宋" w:eastAsia="仿宋" w:cs="仿宋"/>
                <w:sz w:val="23"/>
                <w:szCs w:val="23"/>
              </w:rPr>
            </w:pPr>
            <w:r>
              <w:rPr>
                <w:rFonts w:ascii="仿宋" w:hAnsi="仿宋" w:eastAsia="仿宋" w:cs="仿宋"/>
                <w:spacing w:val="8"/>
                <w:sz w:val="23"/>
                <w:szCs w:val="23"/>
              </w:rPr>
              <w:t>营</w:t>
            </w:r>
            <w:r>
              <w:rPr>
                <w:rFonts w:ascii="仿宋" w:hAnsi="仿宋" w:eastAsia="仿宋" w:cs="仿宋"/>
                <w:spacing w:val="4"/>
                <w:sz w:val="23"/>
                <w:szCs w:val="23"/>
              </w:rPr>
              <w:t>企业贷款支持力度</w:t>
            </w:r>
          </w:p>
        </w:tc>
        <w:tc>
          <w:tcPr>
            <w:tcW w:w="5674" w:type="dxa"/>
            <w:tcBorders>
              <w:top w:val="single" w:color="000000" w:sz="2" w:space="0"/>
              <w:bottom w:val="single" w:color="000000" w:sz="2" w:space="0"/>
            </w:tcBorders>
            <w:vAlign w:val="top"/>
          </w:tcPr>
          <w:p>
            <w:pPr>
              <w:spacing w:before="259" w:line="246"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line="360"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jc w:val="center"/>
        </w:trPr>
        <w:tc>
          <w:tcPr>
            <w:tcW w:w="478" w:type="dxa"/>
            <w:tcBorders>
              <w:top w:val="single" w:color="000000" w:sz="2" w:space="0"/>
              <w:bottom w:val="single" w:color="000000" w:sz="2" w:space="0"/>
            </w:tcBorders>
            <w:vAlign w:val="top"/>
          </w:tcPr>
          <w:p>
            <w:pPr>
              <w:spacing w:line="321" w:lineRule="auto"/>
              <w:rPr>
                <w:rFonts w:ascii="Arial"/>
                <w:sz w:val="21"/>
              </w:rPr>
            </w:pPr>
          </w:p>
          <w:p>
            <w:pPr>
              <w:spacing w:line="321" w:lineRule="auto"/>
              <w:rPr>
                <w:rFonts w:ascii="Arial"/>
                <w:sz w:val="21"/>
              </w:rPr>
            </w:pPr>
          </w:p>
          <w:p>
            <w:pPr>
              <w:spacing w:before="75" w:line="189" w:lineRule="auto"/>
              <w:ind w:left="197"/>
              <w:rPr>
                <w:rFonts w:ascii="仿宋" w:hAnsi="仿宋" w:eastAsia="仿宋" w:cs="仿宋"/>
                <w:sz w:val="23"/>
                <w:szCs w:val="23"/>
              </w:rPr>
            </w:pPr>
            <w:r>
              <w:rPr>
                <w:rFonts w:ascii="仿宋" w:hAnsi="仿宋" w:eastAsia="仿宋" w:cs="仿宋"/>
                <w:sz w:val="23"/>
                <w:szCs w:val="23"/>
              </w:rPr>
              <w:t>6</w:t>
            </w:r>
          </w:p>
        </w:tc>
        <w:tc>
          <w:tcPr>
            <w:tcW w:w="3113" w:type="dxa"/>
            <w:tcBorders>
              <w:top w:val="single" w:color="000000" w:sz="2" w:space="0"/>
              <w:bottom w:val="single" w:color="000000" w:sz="2" w:space="0"/>
            </w:tcBorders>
            <w:vAlign w:val="top"/>
          </w:tcPr>
          <w:p>
            <w:pPr>
              <w:spacing w:before="112" w:line="223" w:lineRule="auto"/>
              <w:ind w:left="126"/>
              <w:rPr>
                <w:rFonts w:ascii="仿宋" w:hAnsi="仿宋" w:eastAsia="仿宋" w:cs="仿宋"/>
                <w:sz w:val="23"/>
                <w:szCs w:val="23"/>
              </w:rPr>
            </w:pPr>
            <w:r>
              <w:rPr>
                <w:rFonts w:ascii="仿宋" w:hAnsi="仿宋" w:eastAsia="仿宋" w:cs="仿宋"/>
                <w:spacing w:val="6"/>
                <w:sz w:val="23"/>
                <w:szCs w:val="23"/>
              </w:rPr>
              <w:t>结合我省实际创新金融产品</w:t>
            </w:r>
          </w:p>
          <w:p>
            <w:pPr>
              <w:spacing w:before="13" w:line="219" w:lineRule="auto"/>
              <w:ind w:left="124"/>
              <w:rPr>
                <w:rFonts w:ascii="仿宋" w:hAnsi="仿宋" w:eastAsia="仿宋" w:cs="仿宋"/>
                <w:sz w:val="23"/>
                <w:szCs w:val="23"/>
              </w:rPr>
            </w:pPr>
            <w:r>
              <w:rPr>
                <w:rFonts w:ascii="仿宋" w:hAnsi="仿宋" w:eastAsia="仿宋" w:cs="仿宋"/>
                <w:spacing w:val="7"/>
                <w:sz w:val="23"/>
                <w:szCs w:val="23"/>
              </w:rPr>
              <w:t>和</w:t>
            </w:r>
            <w:r>
              <w:rPr>
                <w:rFonts w:ascii="仿宋" w:hAnsi="仿宋" w:eastAsia="仿宋" w:cs="仿宋"/>
                <w:spacing w:val="6"/>
                <w:sz w:val="23"/>
                <w:szCs w:val="23"/>
              </w:rPr>
              <w:t>服务向总行争取先行先试</w:t>
            </w:r>
          </w:p>
          <w:p>
            <w:pPr>
              <w:spacing w:before="14" w:line="221" w:lineRule="auto"/>
              <w:ind w:left="120"/>
              <w:rPr>
                <w:rFonts w:ascii="仿宋" w:hAnsi="仿宋" w:eastAsia="仿宋" w:cs="仿宋"/>
                <w:sz w:val="23"/>
                <w:szCs w:val="23"/>
              </w:rPr>
            </w:pPr>
            <w:r>
              <w:rPr>
                <w:rFonts w:ascii="仿宋" w:hAnsi="仿宋" w:eastAsia="仿宋" w:cs="仿宋"/>
                <w:spacing w:val="12"/>
                <w:sz w:val="23"/>
                <w:szCs w:val="23"/>
              </w:rPr>
              <w:t>金</w:t>
            </w:r>
            <w:r>
              <w:rPr>
                <w:rFonts w:ascii="仿宋" w:hAnsi="仿宋" w:eastAsia="仿宋" w:cs="仿宋"/>
                <w:spacing w:val="8"/>
                <w:sz w:val="23"/>
                <w:szCs w:val="23"/>
              </w:rPr>
              <w:t>融产品和模式，积极探索</w:t>
            </w:r>
          </w:p>
          <w:p>
            <w:pPr>
              <w:spacing w:before="12" w:line="220" w:lineRule="auto"/>
              <w:ind w:left="122"/>
              <w:rPr>
                <w:rFonts w:ascii="仿宋" w:hAnsi="仿宋" w:eastAsia="仿宋" w:cs="仿宋"/>
                <w:sz w:val="23"/>
                <w:szCs w:val="23"/>
              </w:rPr>
            </w:pPr>
            <w:r>
              <w:rPr>
                <w:rFonts w:ascii="仿宋" w:hAnsi="仿宋" w:eastAsia="仿宋" w:cs="仿宋"/>
                <w:spacing w:val="9"/>
                <w:sz w:val="23"/>
                <w:szCs w:val="23"/>
              </w:rPr>
              <w:t>新</w:t>
            </w:r>
            <w:r>
              <w:rPr>
                <w:rFonts w:ascii="仿宋" w:hAnsi="仿宋" w:eastAsia="仿宋" w:cs="仿宋"/>
                <w:spacing w:val="6"/>
                <w:sz w:val="23"/>
                <w:szCs w:val="23"/>
              </w:rPr>
              <w:t>的信贷方式方法及贷款发</w:t>
            </w:r>
          </w:p>
          <w:p>
            <w:pPr>
              <w:spacing w:before="12" w:line="222" w:lineRule="auto"/>
              <w:ind w:left="1201"/>
              <w:rPr>
                <w:rFonts w:ascii="仿宋" w:hAnsi="仿宋" w:eastAsia="仿宋" w:cs="仿宋"/>
                <w:sz w:val="23"/>
                <w:szCs w:val="23"/>
              </w:rPr>
            </w:pPr>
            <w:r>
              <w:rPr>
                <w:rFonts w:ascii="仿宋" w:hAnsi="仿宋" w:eastAsia="仿宋" w:cs="仿宋"/>
                <w:spacing w:val="3"/>
                <w:sz w:val="23"/>
                <w:szCs w:val="23"/>
              </w:rPr>
              <w:t>放领域</w:t>
            </w:r>
          </w:p>
        </w:tc>
        <w:tc>
          <w:tcPr>
            <w:tcW w:w="5674" w:type="dxa"/>
            <w:tcBorders>
              <w:top w:val="single" w:color="000000" w:sz="2" w:space="0"/>
              <w:bottom w:val="single" w:color="000000" w:sz="2" w:space="0"/>
            </w:tcBorders>
            <w:vAlign w:val="top"/>
          </w:tcPr>
          <w:p>
            <w:pPr>
              <w:spacing w:line="470" w:lineRule="auto"/>
              <w:rPr>
                <w:rFonts w:ascii="Arial"/>
                <w:sz w:val="21"/>
              </w:rPr>
            </w:pPr>
          </w:p>
          <w:p>
            <w:pPr>
              <w:spacing w:before="75" w:line="246" w:lineRule="auto"/>
              <w:ind w:left="41" w:right="159" w:hanging="6"/>
              <w:rPr>
                <w:rFonts w:ascii="仿宋" w:hAnsi="仿宋" w:eastAsia="仿宋" w:cs="仿宋"/>
                <w:sz w:val="23"/>
                <w:szCs w:val="23"/>
              </w:rPr>
            </w:pPr>
            <w:r>
              <w:rPr>
                <w:rFonts w:ascii="仿宋" w:hAnsi="仿宋" w:eastAsia="仿宋" w:cs="仿宋"/>
                <w:spacing w:val="4"/>
                <w:sz w:val="23"/>
                <w:szCs w:val="23"/>
              </w:rPr>
              <w:t>根据各银行</w:t>
            </w:r>
            <w:r>
              <w:rPr>
                <w:rFonts w:ascii="仿宋" w:hAnsi="仿宋" w:eastAsia="仿宋" w:cs="仿宋"/>
                <w:spacing w:val="2"/>
                <w:sz w:val="23"/>
                <w:szCs w:val="23"/>
              </w:rPr>
              <w:t>提供资料和金融管理部门日常工作情况，</w:t>
            </w:r>
            <w:r>
              <w:rPr>
                <w:rFonts w:ascii="仿宋" w:hAnsi="仿宋" w:eastAsia="仿宋" w:cs="仿宋"/>
                <w:spacing w:val="3"/>
                <w:sz w:val="23"/>
                <w:szCs w:val="23"/>
              </w:rPr>
              <w:t>会商打分</w:t>
            </w:r>
            <w:r>
              <w:rPr>
                <w:rFonts w:ascii="仿宋" w:hAnsi="仿宋" w:eastAsia="仿宋" w:cs="仿宋"/>
                <w:spacing w:val="2"/>
                <w:sz w:val="23"/>
                <w:szCs w:val="23"/>
              </w:rPr>
              <w:t>。</w:t>
            </w:r>
          </w:p>
        </w:tc>
        <w:tc>
          <w:tcPr>
            <w:tcW w:w="624" w:type="dxa"/>
            <w:tcBorders>
              <w:top w:val="single" w:color="000000" w:sz="2" w:space="0"/>
              <w:bottom w:val="single" w:color="000000" w:sz="2" w:space="0"/>
            </w:tcBorders>
            <w:vAlign w:val="top"/>
          </w:tcPr>
          <w:p>
            <w:pPr>
              <w:spacing w:line="323" w:lineRule="auto"/>
              <w:rPr>
                <w:rFonts w:ascii="Arial"/>
                <w:sz w:val="21"/>
              </w:rPr>
            </w:pPr>
          </w:p>
          <w:p>
            <w:pPr>
              <w:spacing w:line="323"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jc w:val="center"/>
        </w:trPr>
        <w:tc>
          <w:tcPr>
            <w:tcW w:w="9265" w:type="dxa"/>
            <w:gridSpan w:val="3"/>
            <w:tcBorders>
              <w:top w:val="single" w:color="000000" w:sz="2" w:space="0"/>
              <w:bottom w:val="single" w:color="000000" w:sz="2" w:space="0"/>
            </w:tcBorders>
            <w:vAlign w:val="top"/>
          </w:tcPr>
          <w:p>
            <w:pPr>
              <w:spacing w:before="121" w:line="219" w:lineRule="auto"/>
              <w:ind w:left="59"/>
              <w:rPr>
                <w:rFonts w:ascii="黑体" w:hAnsi="黑体" w:eastAsia="黑体" w:cs="黑体"/>
                <w:sz w:val="25"/>
                <w:szCs w:val="25"/>
              </w:rPr>
            </w:pPr>
            <w:r>
              <w:rPr>
                <w:rFonts w:ascii="黑体" w:hAnsi="黑体" w:eastAsia="黑体" w:cs="黑体"/>
                <w:spacing w:val="2"/>
                <w:sz w:val="25"/>
                <w:szCs w:val="25"/>
              </w:rPr>
              <w:t>二、证</w:t>
            </w:r>
            <w:r>
              <w:rPr>
                <w:rFonts w:ascii="黑体" w:hAnsi="黑体" w:eastAsia="黑体" w:cs="黑体"/>
                <w:spacing w:val="1"/>
                <w:sz w:val="25"/>
                <w:szCs w:val="25"/>
              </w:rPr>
              <w:t>券金融机构评价内容及标准</w:t>
            </w:r>
          </w:p>
        </w:tc>
        <w:tc>
          <w:tcPr>
            <w:tcW w:w="624" w:type="dxa"/>
            <w:tcBorders>
              <w:top w:val="single" w:color="000000" w:sz="2" w:space="0"/>
              <w:bottom w:val="single" w:color="000000" w:sz="2" w:space="0"/>
            </w:tcBorders>
            <w:vAlign w:val="top"/>
          </w:tcPr>
          <w:p>
            <w:pPr>
              <w:spacing w:before="153" w:line="187" w:lineRule="auto"/>
              <w:ind w:left="148"/>
              <w:rPr>
                <w:rFonts w:ascii="仿宋" w:hAnsi="仿宋" w:eastAsia="仿宋" w:cs="仿宋"/>
                <w:sz w:val="25"/>
                <w:szCs w:val="25"/>
              </w:rPr>
            </w:pPr>
            <w:r>
              <w:rPr>
                <w:rFonts w:ascii="仿宋" w:hAnsi="仿宋" w:eastAsia="仿宋" w:cs="仿宋"/>
                <w:spacing w:val="-8"/>
                <w:sz w:val="25"/>
                <w:szCs w:val="25"/>
              </w:rPr>
              <w:t>1</w:t>
            </w:r>
            <w:r>
              <w:rPr>
                <w:rFonts w:ascii="仿宋" w:hAnsi="仿宋" w:eastAsia="仿宋" w:cs="仿宋"/>
                <w:spacing w:val="-7"/>
                <w:sz w:val="25"/>
                <w:szCs w:val="25"/>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9265" w:type="dxa"/>
            <w:gridSpan w:val="3"/>
            <w:tcBorders>
              <w:top w:val="single" w:color="000000" w:sz="2" w:space="0"/>
              <w:bottom w:val="single" w:color="000000" w:sz="2" w:space="0"/>
            </w:tcBorders>
            <w:vAlign w:val="top"/>
          </w:tcPr>
          <w:p>
            <w:pPr>
              <w:spacing w:before="114" w:line="214" w:lineRule="auto"/>
              <w:ind w:left="43"/>
              <w:rPr>
                <w:rFonts w:ascii="楷体" w:hAnsi="楷体" w:eastAsia="楷体" w:cs="楷体"/>
                <w:sz w:val="25"/>
                <w:szCs w:val="25"/>
              </w:rPr>
            </w:pPr>
            <w:r>
              <w:rPr>
                <w:rFonts w:hint="eastAsia" w:ascii="楷体" w:hAnsi="楷体" w:eastAsia="楷体" w:cs="楷体"/>
                <w:spacing w:val="18"/>
                <w:sz w:val="25"/>
                <w:szCs w:val="25"/>
                <w:lang w:eastAsia="zh-CN"/>
              </w:rPr>
              <w:t>（</w:t>
            </w:r>
            <w:r>
              <w:rPr>
                <w:rFonts w:ascii="楷体" w:hAnsi="楷体" w:eastAsia="楷体" w:cs="楷体"/>
                <w:spacing w:val="15"/>
                <w:sz w:val="25"/>
                <w:szCs w:val="25"/>
              </w:rPr>
              <w:t>一</w:t>
            </w:r>
            <w:r>
              <w:rPr>
                <w:rFonts w:hint="eastAsia" w:ascii="楷体" w:hAnsi="楷体" w:eastAsia="楷体" w:cs="楷体"/>
                <w:spacing w:val="9"/>
                <w:sz w:val="25"/>
                <w:szCs w:val="25"/>
                <w:lang w:eastAsia="zh-CN"/>
              </w:rPr>
              <w:t>）</w:t>
            </w:r>
            <w:r>
              <w:rPr>
                <w:rFonts w:ascii="楷体" w:hAnsi="楷体" w:eastAsia="楷体" w:cs="楷体"/>
                <w:spacing w:val="9"/>
                <w:sz w:val="25"/>
                <w:szCs w:val="25"/>
              </w:rPr>
              <w:t>推动民营企业上市挂牌等指标完成情况</w:t>
            </w:r>
          </w:p>
        </w:tc>
        <w:tc>
          <w:tcPr>
            <w:tcW w:w="624" w:type="dxa"/>
            <w:tcBorders>
              <w:top w:val="single" w:color="000000" w:sz="2" w:space="0"/>
              <w:bottom w:val="single" w:color="000000" w:sz="2" w:space="0"/>
            </w:tcBorders>
            <w:vAlign w:val="top"/>
          </w:tcPr>
          <w:p>
            <w:pPr>
              <w:spacing w:before="154" w:line="189" w:lineRule="auto"/>
              <w:ind w:left="215"/>
              <w:rPr>
                <w:rFonts w:ascii="仿宋" w:hAnsi="仿宋" w:eastAsia="仿宋" w:cs="仿宋"/>
                <w:sz w:val="23"/>
                <w:szCs w:val="23"/>
              </w:rPr>
            </w:pPr>
            <w:r>
              <w:rPr>
                <w:rFonts w:ascii="仿宋" w:hAnsi="仿宋" w:eastAsia="仿宋" w:cs="仿宋"/>
                <w:spacing w:val="-7"/>
                <w:sz w:val="23"/>
                <w:szCs w:val="23"/>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478" w:type="dxa"/>
            <w:tcBorders>
              <w:top w:val="single" w:color="000000" w:sz="2" w:space="0"/>
              <w:bottom w:val="single" w:color="000000" w:sz="2" w:space="0"/>
            </w:tcBorders>
            <w:vAlign w:val="top"/>
          </w:tcPr>
          <w:p>
            <w:pPr>
              <w:spacing w:line="253" w:lineRule="auto"/>
              <w:rPr>
                <w:rFonts w:ascii="Arial"/>
                <w:sz w:val="21"/>
              </w:rPr>
            </w:pPr>
          </w:p>
          <w:p>
            <w:pPr>
              <w:spacing w:before="75"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154" w:line="246" w:lineRule="auto"/>
              <w:ind w:left="1329" w:right="257" w:hanging="1091"/>
              <w:rPr>
                <w:rFonts w:ascii="仿宋" w:hAnsi="仿宋" w:eastAsia="仿宋" w:cs="仿宋"/>
                <w:sz w:val="23"/>
                <w:szCs w:val="23"/>
              </w:rPr>
            </w:pPr>
            <w:r>
              <w:rPr>
                <w:rFonts w:ascii="仿宋" w:hAnsi="仿宋" w:eastAsia="仿宋" w:cs="仿宋"/>
                <w:spacing w:val="11"/>
                <w:sz w:val="23"/>
                <w:szCs w:val="23"/>
              </w:rPr>
              <w:t>推</w:t>
            </w:r>
            <w:r>
              <w:rPr>
                <w:rFonts w:ascii="仿宋" w:hAnsi="仿宋" w:eastAsia="仿宋" w:cs="仿宋"/>
                <w:spacing w:val="6"/>
                <w:sz w:val="23"/>
                <w:szCs w:val="23"/>
              </w:rPr>
              <w:t>动民营企业股份制改造</w:t>
            </w: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154" w:line="246" w:lineRule="auto"/>
              <w:ind w:left="41" w:right="279"/>
              <w:rPr>
                <w:rFonts w:ascii="仿宋" w:hAnsi="仿宋" w:eastAsia="仿宋" w:cs="仿宋"/>
                <w:sz w:val="23"/>
                <w:szCs w:val="23"/>
              </w:rPr>
            </w:pPr>
            <w:r>
              <w:rPr>
                <w:rFonts w:ascii="仿宋" w:hAnsi="仿宋" w:eastAsia="仿宋" w:cs="仿宋"/>
                <w:spacing w:val="8"/>
                <w:sz w:val="23"/>
                <w:szCs w:val="23"/>
              </w:rPr>
              <w:t>服</w:t>
            </w:r>
            <w:r>
              <w:rPr>
                <w:rFonts w:ascii="仿宋" w:hAnsi="仿宋" w:eastAsia="仿宋" w:cs="仿宋"/>
                <w:spacing w:val="7"/>
                <w:sz w:val="23"/>
                <w:szCs w:val="23"/>
              </w:rPr>
              <w:t>务的民营企业中，每新增1家完成股份制改造的，</w:t>
            </w:r>
            <w:r>
              <w:rPr>
                <w:rFonts w:ascii="仿宋" w:hAnsi="仿宋" w:eastAsia="仿宋" w:cs="仿宋"/>
                <w:spacing w:val="14"/>
                <w:sz w:val="23"/>
                <w:szCs w:val="23"/>
              </w:rPr>
              <w:t>得</w:t>
            </w:r>
            <w:r>
              <w:rPr>
                <w:rFonts w:ascii="仿宋" w:hAnsi="仿宋" w:eastAsia="仿宋" w:cs="仿宋"/>
                <w:spacing w:val="9"/>
                <w:sz w:val="23"/>
                <w:szCs w:val="23"/>
              </w:rPr>
              <w:t>2</w:t>
            </w:r>
            <w:r>
              <w:rPr>
                <w:rFonts w:ascii="仿宋" w:hAnsi="仿宋" w:eastAsia="仿宋" w:cs="仿宋"/>
                <w:spacing w:val="7"/>
                <w:sz w:val="23"/>
                <w:szCs w:val="23"/>
              </w:rPr>
              <w:t>分，累计不超过10分</w:t>
            </w:r>
          </w:p>
        </w:tc>
        <w:tc>
          <w:tcPr>
            <w:tcW w:w="624" w:type="dxa"/>
            <w:tcBorders>
              <w:top w:val="single" w:color="000000" w:sz="2" w:space="0"/>
              <w:bottom w:val="single" w:color="000000" w:sz="2" w:space="0"/>
            </w:tcBorders>
            <w:vAlign w:val="top"/>
          </w:tcPr>
          <w:p>
            <w:pPr>
              <w:spacing w:line="252" w:lineRule="auto"/>
              <w:rPr>
                <w:rFonts w:ascii="Arial"/>
                <w:sz w:val="21"/>
              </w:rPr>
            </w:pPr>
          </w:p>
          <w:p>
            <w:pPr>
              <w:spacing w:before="75" w:line="189" w:lineRule="auto"/>
              <w:ind w:left="219"/>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478" w:type="dxa"/>
            <w:tcBorders>
              <w:top w:val="single" w:color="000000" w:sz="2" w:space="0"/>
              <w:bottom w:val="single" w:color="000000" w:sz="2" w:space="0"/>
            </w:tcBorders>
            <w:vAlign w:val="top"/>
          </w:tcPr>
          <w:p>
            <w:pPr>
              <w:spacing w:line="372" w:lineRule="auto"/>
              <w:rPr>
                <w:rFonts w:ascii="Arial"/>
                <w:sz w:val="21"/>
              </w:rPr>
            </w:pPr>
          </w:p>
          <w:p>
            <w:pPr>
              <w:spacing w:before="75"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130" w:line="218" w:lineRule="auto"/>
              <w:ind w:left="118"/>
              <w:rPr>
                <w:rFonts w:ascii="仿宋" w:hAnsi="仿宋" w:eastAsia="仿宋" w:cs="仿宋"/>
                <w:sz w:val="23"/>
                <w:szCs w:val="23"/>
              </w:rPr>
            </w:pPr>
            <w:r>
              <w:rPr>
                <w:rFonts w:ascii="仿宋" w:hAnsi="仿宋" w:eastAsia="仿宋" w:cs="仿宋"/>
                <w:spacing w:val="12"/>
                <w:sz w:val="23"/>
                <w:szCs w:val="23"/>
              </w:rPr>
              <w:t>推</w:t>
            </w:r>
            <w:r>
              <w:rPr>
                <w:rFonts w:ascii="仿宋" w:hAnsi="仿宋" w:eastAsia="仿宋" w:cs="仿宋"/>
                <w:spacing w:val="7"/>
                <w:sz w:val="23"/>
                <w:szCs w:val="23"/>
              </w:rPr>
              <w:t>动</w:t>
            </w:r>
            <w:r>
              <w:rPr>
                <w:rFonts w:ascii="仿宋" w:hAnsi="仿宋" w:eastAsia="仿宋" w:cs="仿宋"/>
                <w:spacing w:val="6"/>
                <w:sz w:val="23"/>
                <w:szCs w:val="23"/>
              </w:rPr>
              <w:t>民营企业在山西股权交</w:t>
            </w:r>
          </w:p>
          <w:p>
            <w:pPr>
              <w:spacing w:before="16" w:line="221" w:lineRule="auto"/>
              <w:ind w:left="132"/>
              <w:rPr>
                <w:rFonts w:ascii="仿宋" w:hAnsi="仿宋" w:eastAsia="仿宋" w:cs="仿宋"/>
                <w:sz w:val="23"/>
                <w:szCs w:val="23"/>
              </w:rPr>
            </w:pPr>
            <w:r>
              <w:rPr>
                <w:rFonts w:ascii="仿宋" w:hAnsi="仿宋" w:eastAsia="仿宋" w:cs="仿宋"/>
                <w:spacing w:val="10"/>
                <w:sz w:val="23"/>
                <w:szCs w:val="23"/>
              </w:rPr>
              <w:t>易</w:t>
            </w:r>
            <w:r>
              <w:rPr>
                <w:rFonts w:ascii="仿宋" w:hAnsi="仿宋" w:eastAsia="仿宋" w:cs="仿宋"/>
                <w:spacing w:val="5"/>
                <w:sz w:val="23"/>
                <w:szCs w:val="23"/>
              </w:rPr>
              <w:t>中心晋兴板和新三板挂牌</w:t>
            </w:r>
          </w:p>
          <w:p>
            <w:pPr>
              <w:spacing w:before="12" w:line="221" w:lineRule="auto"/>
              <w:ind w:left="1329"/>
              <w:rPr>
                <w:rFonts w:ascii="仿宋" w:hAnsi="仿宋" w:eastAsia="仿宋" w:cs="仿宋"/>
                <w:sz w:val="23"/>
                <w:szCs w:val="23"/>
              </w:rPr>
            </w:pP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132" w:line="241" w:lineRule="auto"/>
              <w:ind w:left="43" w:right="110" w:hanging="2"/>
              <w:rPr>
                <w:rFonts w:ascii="仿宋" w:hAnsi="仿宋" w:eastAsia="仿宋" w:cs="仿宋"/>
                <w:sz w:val="23"/>
                <w:szCs w:val="23"/>
              </w:rPr>
            </w:pPr>
            <w:r>
              <w:rPr>
                <w:rFonts w:ascii="仿宋" w:hAnsi="仿宋" w:eastAsia="仿宋" w:cs="仿宋"/>
                <w:spacing w:val="16"/>
                <w:sz w:val="23"/>
                <w:szCs w:val="23"/>
              </w:rPr>
              <w:t>服</w:t>
            </w:r>
            <w:r>
              <w:rPr>
                <w:rFonts w:ascii="仿宋" w:hAnsi="仿宋" w:eastAsia="仿宋" w:cs="仿宋"/>
                <w:spacing w:val="9"/>
                <w:sz w:val="23"/>
                <w:szCs w:val="23"/>
              </w:rPr>
              <w:t>务</w:t>
            </w:r>
            <w:r>
              <w:rPr>
                <w:rFonts w:ascii="仿宋" w:hAnsi="仿宋" w:eastAsia="仿宋" w:cs="仿宋"/>
                <w:spacing w:val="8"/>
                <w:sz w:val="23"/>
                <w:szCs w:val="23"/>
              </w:rPr>
              <w:t>的民营企业中，每新增1家晋兴板挂牌企业得</w:t>
            </w:r>
            <w:r>
              <w:rPr>
                <w:rFonts w:ascii="仿宋" w:hAnsi="仿宋" w:eastAsia="仿宋" w:cs="仿宋"/>
                <w:spacing w:val="16"/>
                <w:sz w:val="23"/>
                <w:szCs w:val="23"/>
              </w:rPr>
              <w:t>5</w:t>
            </w:r>
            <w:r>
              <w:rPr>
                <w:rFonts w:ascii="仿宋" w:hAnsi="仿宋" w:eastAsia="仿宋" w:cs="仿宋"/>
                <w:spacing w:val="14"/>
                <w:sz w:val="23"/>
                <w:szCs w:val="23"/>
              </w:rPr>
              <w:t>分</w:t>
            </w:r>
            <w:r>
              <w:rPr>
                <w:rFonts w:ascii="仿宋" w:hAnsi="仿宋" w:eastAsia="仿宋" w:cs="仿宋"/>
                <w:spacing w:val="8"/>
                <w:sz w:val="23"/>
                <w:szCs w:val="23"/>
              </w:rPr>
              <w:t>；每新增1家新三板挂牌企业，得10分，累计不超</w:t>
            </w:r>
            <w:r>
              <w:rPr>
                <w:rFonts w:ascii="仿宋" w:hAnsi="仿宋" w:eastAsia="仿宋" w:cs="仿宋"/>
                <w:spacing w:val="3"/>
                <w:sz w:val="23"/>
                <w:szCs w:val="23"/>
              </w:rPr>
              <w:t>过20分</w:t>
            </w:r>
          </w:p>
        </w:tc>
        <w:tc>
          <w:tcPr>
            <w:tcW w:w="624" w:type="dxa"/>
            <w:tcBorders>
              <w:top w:val="single" w:color="000000" w:sz="2" w:space="0"/>
              <w:bottom w:val="single" w:color="000000" w:sz="2" w:space="0"/>
            </w:tcBorders>
            <w:vAlign w:val="top"/>
          </w:tcPr>
          <w:p>
            <w:pPr>
              <w:spacing w:line="372" w:lineRule="auto"/>
              <w:rPr>
                <w:rFonts w:ascii="Arial"/>
                <w:sz w:val="21"/>
              </w:rPr>
            </w:pPr>
          </w:p>
          <w:p>
            <w:pPr>
              <w:spacing w:before="74" w:line="189" w:lineRule="auto"/>
              <w:ind w:left="213"/>
              <w:rPr>
                <w:rFonts w:ascii="仿宋" w:hAnsi="仿宋" w:eastAsia="仿宋" w:cs="仿宋"/>
                <w:sz w:val="23"/>
                <w:szCs w:val="23"/>
              </w:rPr>
            </w:pPr>
            <w:r>
              <w:rPr>
                <w:rFonts w:ascii="仿宋" w:hAnsi="仿宋" w:eastAsia="仿宋" w:cs="仿宋"/>
                <w:spacing w:val="-6"/>
                <w:sz w:val="23"/>
                <w:szCs w:val="23"/>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5" w:hRule="atLeast"/>
          <w:jc w:val="center"/>
        </w:trPr>
        <w:tc>
          <w:tcPr>
            <w:tcW w:w="478" w:type="dxa"/>
            <w:tcBorders>
              <w:top w:val="single" w:color="000000" w:sz="2" w:space="0"/>
              <w:bottom w:val="single" w:color="000000" w:sz="2" w:space="0"/>
            </w:tcBorders>
            <w:vAlign w:val="top"/>
          </w:tcPr>
          <w:p>
            <w:pPr>
              <w:spacing w:line="325" w:lineRule="auto"/>
              <w:rPr>
                <w:rFonts w:ascii="Arial"/>
                <w:sz w:val="21"/>
              </w:rPr>
            </w:pPr>
          </w:p>
          <w:p>
            <w:pPr>
              <w:spacing w:line="326" w:lineRule="auto"/>
              <w:rPr>
                <w:rFonts w:ascii="Arial"/>
                <w:sz w:val="21"/>
              </w:rPr>
            </w:pPr>
          </w:p>
          <w:p>
            <w:pPr>
              <w:spacing w:before="75"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line="478" w:lineRule="auto"/>
              <w:rPr>
                <w:rFonts w:ascii="Arial"/>
                <w:sz w:val="21"/>
              </w:rPr>
            </w:pPr>
          </w:p>
          <w:p>
            <w:pPr>
              <w:spacing w:before="75" w:line="246" w:lineRule="auto"/>
              <w:ind w:left="1329" w:right="257" w:hanging="1083"/>
              <w:rPr>
                <w:rFonts w:ascii="仿宋" w:hAnsi="仿宋" w:eastAsia="仿宋" w:cs="仿宋"/>
                <w:sz w:val="23"/>
                <w:szCs w:val="23"/>
              </w:rPr>
            </w:pPr>
            <w:r>
              <w:rPr>
                <w:rFonts w:ascii="仿宋" w:hAnsi="仿宋" w:eastAsia="仿宋" w:cs="仿宋"/>
                <w:spacing w:val="6"/>
                <w:sz w:val="23"/>
                <w:szCs w:val="23"/>
              </w:rPr>
              <w:t>签约辅导备案登记及上</w:t>
            </w:r>
            <w:r>
              <w:rPr>
                <w:rFonts w:ascii="仿宋" w:hAnsi="仿宋" w:eastAsia="仿宋" w:cs="仿宋"/>
                <w:spacing w:val="4"/>
                <w:sz w:val="23"/>
                <w:szCs w:val="23"/>
              </w:rPr>
              <w:t>市</w:t>
            </w:r>
            <w:r>
              <w:rPr>
                <w:rFonts w:ascii="仿宋" w:hAnsi="仿宋" w:eastAsia="仿宋" w:cs="仿宋"/>
                <w:spacing w:val="-4"/>
                <w:sz w:val="23"/>
                <w:szCs w:val="23"/>
              </w:rPr>
              <w:t>情</w:t>
            </w:r>
            <w:r>
              <w:rPr>
                <w:rFonts w:ascii="仿宋" w:hAnsi="仿宋" w:eastAsia="仿宋" w:cs="仿宋"/>
                <w:spacing w:val="-3"/>
                <w:sz w:val="23"/>
                <w:szCs w:val="23"/>
              </w:rPr>
              <w:t>况</w:t>
            </w:r>
          </w:p>
        </w:tc>
        <w:tc>
          <w:tcPr>
            <w:tcW w:w="5674" w:type="dxa"/>
            <w:tcBorders>
              <w:top w:val="single" w:color="000000" w:sz="2" w:space="0"/>
              <w:bottom w:val="single" w:color="000000" w:sz="2" w:space="0"/>
            </w:tcBorders>
            <w:vAlign w:val="top"/>
          </w:tcPr>
          <w:p>
            <w:pPr>
              <w:spacing w:before="124" w:line="236" w:lineRule="auto"/>
              <w:ind w:left="43" w:right="122" w:hanging="2"/>
              <w:rPr>
                <w:rFonts w:ascii="仿宋" w:hAnsi="仿宋" w:eastAsia="仿宋" w:cs="仿宋"/>
                <w:sz w:val="23"/>
                <w:szCs w:val="23"/>
              </w:rPr>
            </w:pPr>
            <w:r>
              <w:rPr>
                <w:rFonts w:ascii="仿宋" w:hAnsi="仿宋" w:eastAsia="仿宋" w:cs="仿宋"/>
                <w:spacing w:val="9"/>
                <w:sz w:val="23"/>
                <w:szCs w:val="23"/>
              </w:rPr>
              <w:t>服务的民营拟上市企业中，每新签约1家拟上市</w:t>
            </w:r>
            <w:r>
              <w:rPr>
                <w:rFonts w:ascii="仿宋" w:hAnsi="仿宋" w:eastAsia="仿宋" w:cs="仿宋"/>
                <w:spacing w:val="8"/>
                <w:sz w:val="23"/>
                <w:szCs w:val="23"/>
              </w:rPr>
              <w:t>企</w:t>
            </w:r>
            <w:r>
              <w:rPr>
                <w:rFonts w:ascii="仿宋" w:hAnsi="仿宋" w:eastAsia="仿宋" w:cs="仿宋"/>
                <w:spacing w:val="14"/>
                <w:sz w:val="23"/>
                <w:szCs w:val="23"/>
              </w:rPr>
              <w:t>业，</w:t>
            </w:r>
            <w:r>
              <w:rPr>
                <w:rFonts w:ascii="仿宋" w:hAnsi="仿宋" w:eastAsia="仿宋" w:cs="仿宋"/>
                <w:spacing w:val="8"/>
                <w:sz w:val="23"/>
                <w:szCs w:val="23"/>
              </w:rPr>
              <w:t>得</w:t>
            </w:r>
            <w:r>
              <w:rPr>
                <w:rFonts w:ascii="仿宋" w:hAnsi="仿宋" w:eastAsia="仿宋" w:cs="仿宋"/>
                <w:spacing w:val="7"/>
                <w:sz w:val="23"/>
                <w:szCs w:val="23"/>
              </w:rPr>
              <w:t>5分；每新增1家在山西证监局完成辅导备案登</w:t>
            </w:r>
            <w:r>
              <w:rPr>
                <w:rFonts w:ascii="仿宋" w:hAnsi="仿宋" w:eastAsia="仿宋" w:cs="仿宋"/>
                <w:spacing w:val="16"/>
                <w:sz w:val="23"/>
                <w:szCs w:val="23"/>
              </w:rPr>
              <w:t>记</w:t>
            </w:r>
            <w:r>
              <w:rPr>
                <w:rFonts w:ascii="仿宋" w:hAnsi="仿宋" w:eastAsia="仿宋" w:cs="仿宋"/>
                <w:spacing w:val="10"/>
                <w:sz w:val="23"/>
                <w:szCs w:val="23"/>
              </w:rPr>
              <w:t>的</w:t>
            </w:r>
            <w:r>
              <w:rPr>
                <w:rFonts w:ascii="仿宋" w:hAnsi="仿宋" w:eastAsia="仿宋" w:cs="仿宋"/>
                <w:spacing w:val="8"/>
                <w:sz w:val="23"/>
                <w:szCs w:val="23"/>
              </w:rPr>
              <w:t>拟上市企业，得5分；每新增1家在境内外主要交</w:t>
            </w:r>
            <w:r>
              <w:rPr>
                <w:rFonts w:ascii="仿宋" w:hAnsi="仿宋" w:eastAsia="仿宋" w:cs="仿宋"/>
                <w:spacing w:val="16"/>
                <w:sz w:val="23"/>
                <w:szCs w:val="23"/>
              </w:rPr>
              <w:t>易</w:t>
            </w:r>
            <w:r>
              <w:rPr>
                <w:rFonts w:ascii="仿宋" w:hAnsi="仿宋" w:eastAsia="仿宋" w:cs="仿宋"/>
                <w:spacing w:val="14"/>
                <w:sz w:val="23"/>
                <w:szCs w:val="23"/>
              </w:rPr>
              <w:t>所</w:t>
            </w:r>
            <w:r>
              <w:rPr>
                <w:rFonts w:ascii="仿宋" w:hAnsi="仿宋" w:eastAsia="仿宋" w:cs="仿宋"/>
                <w:spacing w:val="8"/>
                <w:sz w:val="23"/>
                <w:szCs w:val="23"/>
              </w:rPr>
              <w:t>上市的企业</w:t>
            </w:r>
            <w:r>
              <w:rPr>
                <w:rFonts w:hint="eastAsia" w:ascii="仿宋" w:hAnsi="仿宋" w:eastAsia="仿宋" w:cs="仿宋"/>
                <w:spacing w:val="8"/>
                <w:sz w:val="23"/>
                <w:szCs w:val="23"/>
                <w:lang w:eastAsia="zh-CN"/>
              </w:rPr>
              <w:t>（</w:t>
            </w:r>
            <w:r>
              <w:rPr>
                <w:rFonts w:ascii="仿宋" w:hAnsi="仿宋" w:eastAsia="仿宋" w:cs="仿宋"/>
                <w:spacing w:val="8"/>
                <w:sz w:val="23"/>
                <w:szCs w:val="23"/>
              </w:rPr>
              <w:t>含首发上市、借壳上市</w:t>
            </w:r>
            <w:r>
              <w:rPr>
                <w:rFonts w:hint="eastAsia" w:ascii="仿宋" w:hAnsi="仿宋" w:eastAsia="仿宋" w:cs="仿宋"/>
                <w:spacing w:val="8"/>
                <w:sz w:val="23"/>
                <w:szCs w:val="23"/>
                <w:lang w:eastAsia="zh-CN"/>
              </w:rPr>
              <w:t>）</w:t>
            </w:r>
            <w:r>
              <w:rPr>
                <w:rFonts w:ascii="仿宋" w:hAnsi="仿宋" w:eastAsia="仿宋" w:cs="仿宋"/>
                <w:spacing w:val="8"/>
                <w:sz w:val="23"/>
                <w:szCs w:val="23"/>
              </w:rPr>
              <w:t>，得</w:t>
            </w:r>
            <w:r>
              <w:rPr>
                <w:rFonts w:ascii="仿宋" w:hAnsi="仿宋" w:eastAsia="仿宋" w:cs="仿宋"/>
                <w:spacing w:val="9"/>
                <w:sz w:val="23"/>
                <w:szCs w:val="23"/>
              </w:rPr>
              <w:t>1</w:t>
            </w:r>
            <w:r>
              <w:rPr>
                <w:rFonts w:ascii="仿宋" w:hAnsi="仿宋" w:eastAsia="仿宋" w:cs="仿宋"/>
                <w:spacing w:val="7"/>
                <w:sz w:val="23"/>
                <w:szCs w:val="23"/>
              </w:rPr>
              <w:t>0分，累计不超过20分</w:t>
            </w:r>
          </w:p>
        </w:tc>
        <w:tc>
          <w:tcPr>
            <w:tcW w:w="624" w:type="dxa"/>
            <w:tcBorders>
              <w:top w:val="single" w:color="000000" w:sz="2" w:space="0"/>
              <w:bottom w:val="single" w:color="000000" w:sz="2" w:space="0"/>
            </w:tcBorders>
            <w:vAlign w:val="top"/>
          </w:tcPr>
          <w:p>
            <w:pPr>
              <w:spacing w:line="325" w:lineRule="auto"/>
              <w:rPr>
                <w:rFonts w:ascii="Arial"/>
                <w:sz w:val="21"/>
              </w:rPr>
            </w:pPr>
          </w:p>
          <w:p>
            <w:pPr>
              <w:spacing w:line="326" w:lineRule="auto"/>
              <w:rPr>
                <w:rFonts w:ascii="Arial"/>
                <w:sz w:val="21"/>
              </w:rPr>
            </w:pPr>
          </w:p>
          <w:p>
            <w:pPr>
              <w:spacing w:before="75" w:line="189" w:lineRule="auto"/>
              <w:ind w:left="213"/>
              <w:rPr>
                <w:rFonts w:ascii="仿宋" w:hAnsi="仿宋" w:eastAsia="仿宋" w:cs="仿宋"/>
                <w:sz w:val="23"/>
                <w:szCs w:val="23"/>
              </w:rPr>
            </w:pPr>
            <w:r>
              <w:rPr>
                <w:rFonts w:ascii="仿宋" w:hAnsi="仿宋" w:eastAsia="仿宋" w:cs="仿宋"/>
                <w:spacing w:val="-6"/>
                <w:sz w:val="23"/>
                <w:szCs w:val="23"/>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jc w:val="center"/>
        </w:trPr>
        <w:tc>
          <w:tcPr>
            <w:tcW w:w="478" w:type="dxa"/>
            <w:tcBorders>
              <w:top w:val="single" w:color="000000" w:sz="2" w:space="0"/>
              <w:bottom w:val="single" w:color="000000" w:sz="2" w:space="0"/>
            </w:tcBorders>
            <w:vAlign w:val="top"/>
          </w:tcPr>
          <w:p>
            <w:pPr>
              <w:spacing w:line="478" w:lineRule="auto"/>
              <w:rPr>
                <w:rFonts w:ascii="Arial"/>
                <w:sz w:val="21"/>
              </w:rPr>
            </w:pPr>
          </w:p>
          <w:p>
            <w:pPr>
              <w:spacing w:before="75" w:line="190" w:lineRule="auto"/>
              <w:ind w:left="194"/>
              <w:rPr>
                <w:rFonts w:ascii="仿宋" w:hAnsi="仿宋" w:eastAsia="仿宋" w:cs="仿宋"/>
                <w:sz w:val="23"/>
                <w:szCs w:val="23"/>
              </w:rPr>
            </w:pPr>
            <w:r>
              <w:rPr>
                <w:rFonts w:ascii="仿宋" w:hAnsi="仿宋" w:eastAsia="仿宋" w:cs="仿宋"/>
                <w:sz w:val="23"/>
                <w:szCs w:val="23"/>
              </w:rPr>
              <w:t>4</w:t>
            </w:r>
          </w:p>
        </w:tc>
        <w:tc>
          <w:tcPr>
            <w:tcW w:w="3113" w:type="dxa"/>
            <w:tcBorders>
              <w:top w:val="single" w:color="000000" w:sz="2" w:space="0"/>
              <w:bottom w:val="single" w:color="000000" w:sz="2" w:space="0"/>
            </w:tcBorders>
            <w:vAlign w:val="top"/>
          </w:tcPr>
          <w:p>
            <w:pPr>
              <w:spacing w:line="447" w:lineRule="auto"/>
              <w:rPr>
                <w:rFonts w:ascii="Arial"/>
                <w:sz w:val="21"/>
              </w:rPr>
            </w:pPr>
          </w:p>
          <w:p>
            <w:pPr>
              <w:spacing w:before="75" w:line="221" w:lineRule="auto"/>
              <w:ind w:left="369"/>
              <w:rPr>
                <w:rFonts w:ascii="仿宋" w:hAnsi="仿宋" w:eastAsia="仿宋" w:cs="仿宋"/>
                <w:sz w:val="23"/>
                <w:szCs w:val="23"/>
              </w:rPr>
            </w:pPr>
            <w:r>
              <w:rPr>
                <w:rFonts w:ascii="仿宋" w:hAnsi="仿宋" w:eastAsia="仿宋" w:cs="仿宋"/>
                <w:spacing w:val="7"/>
                <w:sz w:val="23"/>
                <w:szCs w:val="23"/>
              </w:rPr>
              <w:t>助</w:t>
            </w:r>
            <w:r>
              <w:rPr>
                <w:rFonts w:ascii="仿宋" w:hAnsi="仿宋" w:eastAsia="仿宋" w:cs="仿宋"/>
                <w:spacing w:val="5"/>
                <w:sz w:val="23"/>
                <w:szCs w:val="23"/>
              </w:rPr>
              <w:t>力民营企业融资情况</w:t>
            </w:r>
          </w:p>
        </w:tc>
        <w:tc>
          <w:tcPr>
            <w:tcW w:w="5674" w:type="dxa"/>
            <w:tcBorders>
              <w:top w:val="single" w:color="000000" w:sz="2" w:space="0"/>
              <w:bottom w:val="single" w:color="000000" w:sz="2" w:space="0"/>
            </w:tcBorders>
            <w:vAlign w:val="top"/>
          </w:tcPr>
          <w:p>
            <w:pPr>
              <w:spacing w:before="237"/>
              <w:ind w:left="42" w:right="101" w:firstLine="3"/>
              <w:rPr>
                <w:rFonts w:ascii="仿宋" w:hAnsi="仿宋" w:eastAsia="仿宋" w:cs="仿宋"/>
                <w:sz w:val="23"/>
                <w:szCs w:val="23"/>
              </w:rPr>
            </w:pPr>
            <w:r>
              <w:rPr>
                <w:rFonts w:ascii="仿宋" w:hAnsi="仿宋" w:eastAsia="仿宋" w:cs="仿宋"/>
                <w:spacing w:val="2"/>
                <w:sz w:val="23"/>
                <w:szCs w:val="23"/>
              </w:rPr>
              <w:t>帮助民营企业在证券市场实现融资额2亿元以</w:t>
            </w:r>
            <w:r>
              <w:rPr>
                <w:rFonts w:ascii="仿宋" w:hAnsi="仿宋" w:eastAsia="仿宋" w:cs="仿宋"/>
                <w:spacing w:val="1"/>
                <w:sz w:val="23"/>
                <w:szCs w:val="23"/>
              </w:rPr>
              <w:t>下</w:t>
            </w:r>
            <w:r>
              <w:rPr>
                <w:rFonts w:ascii="仿宋" w:hAnsi="仿宋" w:eastAsia="仿宋" w:cs="仿宋"/>
                <w:sz w:val="23"/>
                <w:szCs w:val="23"/>
              </w:rPr>
              <w:t>的，</w:t>
            </w:r>
            <w:r>
              <w:rPr>
                <w:rFonts w:ascii="仿宋" w:hAnsi="仿宋" w:eastAsia="仿宋" w:cs="仿宋"/>
                <w:spacing w:val="22"/>
                <w:sz w:val="23"/>
                <w:szCs w:val="23"/>
              </w:rPr>
              <w:t>得</w:t>
            </w:r>
            <w:r>
              <w:rPr>
                <w:rFonts w:ascii="仿宋" w:hAnsi="仿宋" w:eastAsia="仿宋" w:cs="仿宋"/>
                <w:spacing w:val="12"/>
                <w:sz w:val="23"/>
                <w:szCs w:val="23"/>
              </w:rPr>
              <w:t>5分；达到2亿元以上</w:t>
            </w:r>
            <w:r>
              <w:rPr>
                <w:rFonts w:hint="eastAsia" w:ascii="仿宋" w:hAnsi="仿宋" w:eastAsia="仿宋" w:cs="仿宋"/>
                <w:spacing w:val="12"/>
                <w:sz w:val="23"/>
                <w:szCs w:val="23"/>
                <w:lang w:eastAsia="zh-CN"/>
              </w:rPr>
              <w:t>（</w:t>
            </w:r>
            <w:r>
              <w:rPr>
                <w:rFonts w:ascii="仿宋" w:hAnsi="仿宋" w:eastAsia="仿宋" w:cs="仿宋"/>
                <w:spacing w:val="12"/>
                <w:sz w:val="23"/>
                <w:szCs w:val="23"/>
              </w:rPr>
              <w:t>含2亿元</w:t>
            </w:r>
            <w:r>
              <w:rPr>
                <w:rFonts w:hint="eastAsia" w:ascii="仿宋" w:hAnsi="仿宋" w:eastAsia="仿宋" w:cs="仿宋"/>
                <w:spacing w:val="12"/>
                <w:sz w:val="23"/>
                <w:szCs w:val="23"/>
                <w:lang w:eastAsia="zh-CN"/>
              </w:rPr>
              <w:t>）</w:t>
            </w:r>
            <w:r>
              <w:rPr>
                <w:rFonts w:ascii="仿宋" w:hAnsi="仿宋" w:eastAsia="仿宋" w:cs="仿宋"/>
                <w:spacing w:val="12"/>
                <w:sz w:val="23"/>
                <w:szCs w:val="23"/>
              </w:rPr>
              <w:t>但不足5亿元的，</w:t>
            </w:r>
            <w:r>
              <w:rPr>
                <w:rFonts w:ascii="仿宋" w:hAnsi="仿宋" w:eastAsia="仿宋" w:cs="仿宋"/>
                <w:spacing w:val="24"/>
                <w:sz w:val="23"/>
                <w:szCs w:val="23"/>
              </w:rPr>
              <w:t>得</w:t>
            </w:r>
            <w:r>
              <w:rPr>
                <w:rFonts w:ascii="仿宋" w:hAnsi="仿宋" w:eastAsia="仿宋" w:cs="仿宋"/>
                <w:spacing w:val="16"/>
                <w:sz w:val="23"/>
                <w:szCs w:val="23"/>
              </w:rPr>
              <w:t>1</w:t>
            </w:r>
            <w:r>
              <w:rPr>
                <w:rFonts w:ascii="仿宋" w:hAnsi="仿宋" w:eastAsia="仿宋" w:cs="仿宋"/>
                <w:spacing w:val="12"/>
                <w:sz w:val="23"/>
                <w:szCs w:val="23"/>
              </w:rPr>
              <w:t>0分；实现5亿元以上</w:t>
            </w:r>
            <w:r>
              <w:rPr>
                <w:rFonts w:hint="eastAsia" w:ascii="仿宋" w:hAnsi="仿宋" w:eastAsia="仿宋" w:cs="仿宋"/>
                <w:spacing w:val="12"/>
                <w:sz w:val="23"/>
                <w:szCs w:val="23"/>
                <w:lang w:eastAsia="zh-CN"/>
              </w:rPr>
              <w:t>（</w:t>
            </w:r>
            <w:r>
              <w:rPr>
                <w:rFonts w:ascii="仿宋" w:hAnsi="仿宋" w:eastAsia="仿宋" w:cs="仿宋"/>
                <w:spacing w:val="12"/>
                <w:sz w:val="23"/>
                <w:szCs w:val="23"/>
              </w:rPr>
              <w:t>含5亿元</w:t>
            </w:r>
            <w:r>
              <w:rPr>
                <w:rFonts w:hint="eastAsia" w:ascii="仿宋" w:hAnsi="仿宋" w:eastAsia="仿宋" w:cs="仿宋"/>
                <w:spacing w:val="12"/>
                <w:sz w:val="23"/>
                <w:szCs w:val="23"/>
                <w:lang w:eastAsia="zh-CN"/>
              </w:rPr>
              <w:t>）</w:t>
            </w:r>
            <w:r>
              <w:rPr>
                <w:rFonts w:ascii="仿宋" w:hAnsi="仿宋" w:eastAsia="仿宋" w:cs="仿宋"/>
                <w:spacing w:val="12"/>
                <w:sz w:val="23"/>
                <w:szCs w:val="23"/>
              </w:rPr>
              <w:t>融资额，得20分</w:t>
            </w:r>
          </w:p>
        </w:tc>
        <w:tc>
          <w:tcPr>
            <w:tcW w:w="624" w:type="dxa"/>
            <w:tcBorders>
              <w:top w:val="single" w:color="000000" w:sz="2" w:space="0"/>
              <w:bottom w:val="single" w:color="000000" w:sz="2" w:space="0"/>
            </w:tcBorders>
            <w:vAlign w:val="top"/>
          </w:tcPr>
          <w:p>
            <w:pPr>
              <w:spacing w:line="477" w:lineRule="auto"/>
              <w:rPr>
                <w:rFonts w:ascii="Arial"/>
                <w:sz w:val="21"/>
              </w:rPr>
            </w:pPr>
          </w:p>
          <w:p>
            <w:pPr>
              <w:spacing w:before="75" w:line="189" w:lineRule="auto"/>
              <w:ind w:left="213"/>
              <w:rPr>
                <w:rFonts w:ascii="仿宋" w:hAnsi="仿宋" w:eastAsia="仿宋" w:cs="仿宋"/>
                <w:sz w:val="23"/>
                <w:szCs w:val="23"/>
              </w:rPr>
            </w:pPr>
            <w:r>
              <w:rPr>
                <w:rFonts w:ascii="仿宋" w:hAnsi="仿宋" w:eastAsia="仿宋" w:cs="仿宋"/>
                <w:spacing w:val="-6"/>
                <w:sz w:val="23"/>
                <w:szCs w:val="23"/>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9265" w:type="dxa"/>
            <w:gridSpan w:val="3"/>
            <w:tcBorders>
              <w:top w:val="single" w:color="000000" w:sz="2" w:space="0"/>
              <w:bottom w:val="single" w:color="000000" w:sz="2" w:space="0"/>
            </w:tcBorders>
            <w:vAlign w:val="top"/>
          </w:tcPr>
          <w:p>
            <w:pPr>
              <w:spacing w:before="116" w:line="215" w:lineRule="auto"/>
              <w:ind w:left="105"/>
              <w:rPr>
                <w:rFonts w:ascii="楷体" w:hAnsi="楷体" w:eastAsia="楷体" w:cs="楷体"/>
                <w:sz w:val="25"/>
                <w:szCs w:val="25"/>
              </w:rPr>
            </w:pPr>
            <w:r>
              <w:rPr>
                <w:rFonts w:hint="eastAsia" w:ascii="楷体" w:hAnsi="楷体" w:eastAsia="楷体" w:cs="楷体"/>
                <w:spacing w:val="2"/>
                <w:sz w:val="25"/>
                <w:szCs w:val="25"/>
                <w:lang w:eastAsia="zh-CN"/>
              </w:rPr>
              <w:t>（</w:t>
            </w:r>
            <w:r>
              <w:rPr>
                <w:rFonts w:ascii="楷体" w:hAnsi="楷体" w:eastAsia="楷体" w:cs="楷体"/>
                <w:spacing w:val="2"/>
                <w:sz w:val="25"/>
                <w:szCs w:val="25"/>
              </w:rPr>
              <w:t>二</w:t>
            </w:r>
            <w:r>
              <w:rPr>
                <w:rFonts w:hint="eastAsia" w:ascii="楷体" w:hAnsi="楷体" w:eastAsia="楷体" w:cs="楷体"/>
                <w:spacing w:val="2"/>
                <w:sz w:val="25"/>
                <w:szCs w:val="25"/>
                <w:lang w:eastAsia="zh-CN"/>
              </w:rPr>
              <w:t>）</w:t>
            </w:r>
            <w:r>
              <w:rPr>
                <w:rFonts w:ascii="楷体" w:hAnsi="楷体" w:eastAsia="楷体" w:cs="楷体"/>
                <w:spacing w:val="2"/>
                <w:sz w:val="25"/>
                <w:szCs w:val="25"/>
              </w:rPr>
              <w:t>落实省委、省政府决策部署和配合金融管理部门工作情</w:t>
            </w:r>
            <w:r>
              <w:rPr>
                <w:rFonts w:ascii="楷体" w:hAnsi="楷体" w:eastAsia="楷体" w:cs="楷体"/>
                <w:spacing w:val="1"/>
                <w:sz w:val="25"/>
                <w:szCs w:val="25"/>
              </w:rPr>
              <w:t>况</w:t>
            </w:r>
          </w:p>
        </w:tc>
        <w:tc>
          <w:tcPr>
            <w:tcW w:w="624" w:type="dxa"/>
            <w:tcBorders>
              <w:top w:val="single" w:color="000000" w:sz="2" w:space="0"/>
              <w:bottom w:val="single" w:color="000000" w:sz="2" w:space="0"/>
            </w:tcBorders>
            <w:vAlign w:val="top"/>
          </w:tcPr>
          <w:p>
            <w:pPr>
              <w:spacing w:before="156" w:line="189" w:lineRule="auto"/>
              <w:ind w:left="222"/>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10"/>
                <w:sz w:val="23"/>
                <w:szCs w:val="23"/>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 w:hRule="atLeast"/>
          <w:jc w:val="center"/>
        </w:trPr>
        <w:tc>
          <w:tcPr>
            <w:tcW w:w="478" w:type="dxa"/>
            <w:tcBorders>
              <w:top w:val="single" w:color="000000" w:sz="2" w:space="0"/>
              <w:bottom w:val="single" w:color="000000" w:sz="2" w:space="0"/>
            </w:tcBorders>
            <w:vAlign w:val="top"/>
          </w:tcPr>
          <w:p>
            <w:pPr>
              <w:spacing w:line="286" w:lineRule="auto"/>
              <w:rPr>
                <w:rFonts w:ascii="Arial"/>
                <w:sz w:val="21"/>
              </w:rPr>
            </w:pPr>
          </w:p>
          <w:p>
            <w:pPr>
              <w:spacing w:before="75"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46" w:line="221" w:lineRule="auto"/>
              <w:ind w:left="126"/>
              <w:rPr>
                <w:rFonts w:ascii="仿宋" w:hAnsi="仿宋" w:eastAsia="仿宋" w:cs="仿宋"/>
                <w:sz w:val="23"/>
                <w:szCs w:val="23"/>
              </w:rPr>
            </w:pPr>
            <w:r>
              <w:rPr>
                <w:rFonts w:ascii="仿宋" w:hAnsi="仿宋" w:eastAsia="仿宋" w:cs="仿宋"/>
                <w:spacing w:val="13"/>
                <w:sz w:val="23"/>
                <w:szCs w:val="23"/>
              </w:rPr>
              <w:t>贯</w:t>
            </w:r>
            <w:r>
              <w:rPr>
                <w:rFonts w:ascii="仿宋" w:hAnsi="仿宋" w:eastAsia="仿宋" w:cs="仿宋"/>
                <w:spacing w:val="7"/>
                <w:sz w:val="23"/>
                <w:szCs w:val="23"/>
              </w:rPr>
              <w:t>彻落实省委、省政府关于</w:t>
            </w:r>
          </w:p>
          <w:p>
            <w:pPr>
              <w:spacing w:before="12" w:line="221" w:lineRule="auto"/>
              <w:ind w:left="124"/>
              <w:rPr>
                <w:rFonts w:ascii="仿宋" w:hAnsi="仿宋" w:eastAsia="仿宋" w:cs="仿宋"/>
                <w:sz w:val="23"/>
                <w:szCs w:val="23"/>
              </w:rPr>
            </w:pPr>
            <w:r>
              <w:rPr>
                <w:rFonts w:ascii="仿宋" w:hAnsi="仿宋" w:eastAsia="仿宋" w:cs="仿宋"/>
                <w:spacing w:val="7"/>
                <w:sz w:val="23"/>
                <w:szCs w:val="23"/>
              </w:rPr>
              <w:t>支</w:t>
            </w:r>
            <w:r>
              <w:rPr>
                <w:rFonts w:ascii="仿宋" w:hAnsi="仿宋" w:eastAsia="仿宋" w:cs="仿宋"/>
                <w:spacing w:val="6"/>
                <w:sz w:val="23"/>
                <w:szCs w:val="23"/>
              </w:rPr>
              <w:t>持民营企业发展的决策部</w:t>
            </w:r>
          </w:p>
          <w:p>
            <w:pPr>
              <w:spacing w:before="11" w:line="191" w:lineRule="auto"/>
              <w:ind w:left="1203"/>
              <w:rPr>
                <w:rFonts w:ascii="仿宋" w:hAnsi="仿宋" w:eastAsia="仿宋" w:cs="仿宋"/>
                <w:sz w:val="23"/>
                <w:szCs w:val="23"/>
              </w:rPr>
            </w:pPr>
            <w:r>
              <w:rPr>
                <w:rFonts w:ascii="仿宋" w:hAnsi="仿宋" w:eastAsia="仿宋" w:cs="仿宋"/>
                <w:spacing w:val="3"/>
                <w:sz w:val="23"/>
                <w:szCs w:val="23"/>
              </w:rPr>
              <w:t>署</w:t>
            </w:r>
            <w:r>
              <w:rPr>
                <w:rFonts w:ascii="仿宋" w:hAnsi="仿宋" w:eastAsia="仿宋" w:cs="仿宋"/>
                <w:spacing w:val="2"/>
                <w:sz w:val="23"/>
                <w:szCs w:val="23"/>
              </w:rPr>
              <w:t>情况</w:t>
            </w:r>
          </w:p>
        </w:tc>
        <w:tc>
          <w:tcPr>
            <w:tcW w:w="5674" w:type="dxa"/>
            <w:tcBorders>
              <w:top w:val="single" w:color="000000" w:sz="2" w:space="0"/>
              <w:bottom w:val="single" w:color="000000" w:sz="2" w:space="0"/>
            </w:tcBorders>
            <w:vAlign w:val="top"/>
          </w:tcPr>
          <w:p>
            <w:pPr>
              <w:spacing w:before="191" w:line="244"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line="289"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jc w:val="center"/>
        </w:trPr>
        <w:tc>
          <w:tcPr>
            <w:tcW w:w="478" w:type="dxa"/>
            <w:tcBorders>
              <w:top w:val="single" w:color="000000" w:sz="2" w:space="0"/>
              <w:bottom w:val="single" w:color="000000" w:sz="2" w:space="0"/>
            </w:tcBorders>
            <w:vAlign w:val="top"/>
          </w:tcPr>
          <w:p>
            <w:pPr>
              <w:spacing w:line="241" w:lineRule="auto"/>
              <w:rPr>
                <w:rFonts w:ascii="Arial"/>
                <w:sz w:val="21"/>
              </w:rPr>
            </w:pPr>
          </w:p>
          <w:p>
            <w:pPr>
              <w:spacing w:before="74"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142" w:line="246" w:lineRule="auto"/>
              <w:ind w:left="719" w:right="114" w:hanging="602"/>
              <w:rPr>
                <w:rFonts w:ascii="仿宋" w:hAnsi="仿宋" w:eastAsia="仿宋" w:cs="仿宋"/>
                <w:sz w:val="23"/>
                <w:szCs w:val="23"/>
              </w:rPr>
            </w:pPr>
            <w:r>
              <w:rPr>
                <w:rFonts w:ascii="仿宋" w:hAnsi="仿宋" w:eastAsia="仿宋" w:cs="仿宋"/>
                <w:spacing w:val="16"/>
                <w:sz w:val="23"/>
                <w:szCs w:val="23"/>
              </w:rPr>
              <w:t>搭</w:t>
            </w:r>
            <w:r>
              <w:rPr>
                <w:rFonts w:ascii="仿宋" w:hAnsi="仿宋" w:eastAsia="仿宋" w:cs="仿宋"/>
                <w:spacing w:val="9"/>
                <w:sz w:val="23"/>
                <w:szCs w:val="23"/>
              </w:rPr>
              <w:t>建</w:t>
            </w:r>
            <w:r>
              <w:rPr>
                <w:rFonts w:ascii="仿宋" w:hAnsi="仿宋" w:eastAsia="仿宋" w:cs="仿宋"/>
                <w:spacing w:val="8"/>
                <w:sz w:val="23"/>
                <w:szCs w:val="23"/>
              </w:rPr>
              <w:t>政企沟通桥梁，提出合理</w:t>
            </w:r>
            <w:r>
              <w:rPr>
                <w:rFonts w:ascii="仿宋" w:hAnsi="仿宋" w:eastAsia="仿宋" w:cs="仿宋"/>
                <w:spacing w:val="5"/>
                <w:sz w:val="23"/>
                <w:szCs w:val="23"/>
              </w:rPr>
              <w:t>化建议等情况</w:t>
            </w:r>
          </w:p>
        </w:tc>
        <w:tc>
          <w:tcPr>
            <w:tcW w:w="5674" w:type="dxa"/>
            <w:tcBorders>
              <w:top w:val="single" w:color="000000" w:sz="2" w:space="0"/>
              <w:bottom w:val="single" w:color="000000" w:sz="2" w:space="0"/>
            </w:tcBorders>
            <w:vAlign w:val="top"/>
          </w:tcPr>
          <w:p>
            <w:pPr>
              <w:spacing w:before="142" w:line="246"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line="244"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1"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before="137" w:line="246" w:lineRule="auto"/>
              <w:ind w:left="354" w:right="139" w:hanging="231"/>
              <w:rPr>
                <w:rFonts w:ascii="仿宋" w:hAnsi="仿宋" w:eastAsia="仿宋" w:cs="仿宋"/>
                <w:sz w:val="23"/>
                <w:szCs w:val="23"/>
              </w:rPr>
            </w:pPr>
            <w:r>
              <w:rPr>
                <w:rFonts w:ascii="仿宋" w:hAnsi="仿宋" w:eastAsia="仿宋" w:cs="仿宋"/>
                <w:spacing w:val="8"/>
                <w:sz w:val="23"/>
                <w:szCs w:val="23"/>
              </w:rPr>
              <w:t>参</w:t>
            </w:r>
            <w:r>
              <w:rPr>
                <w:rFonts w:ascii="仿宋" w:hAnsi="仿宋" w:eastAsia="仿宋" w:cs="仿宋"/>
                <w:spacing w:val="6"/>
                <w:sz w:val="23"/>
                <w:szCs w:val="23"/>
              </w:rPr>
              <w:t>与上市挂牌后备企业资源</w:t>
            </w:r>
            <w:r>
              <w:rPr>
                <w:rFonts w:ascii="仿宋" w:hAnsi="仿宋" w:eastAsia="仿宋" w:cs="仿宋"/>
                <w:spacing w:val="12"/>
                <w:sz w:val="23"/>
                <w:szCs w:val="23"/>
              </w:rPr>
              <w:t>库</w:t>
            </w:r>
            <w:r>
              <w:rPr>
                <w:rFonts w:ascii="仿宋" w:hAnsi="仿宋" w:eastAsia="仿宋" w:cs="仿宋"/>
                <w:spacing w:val="7"/>
                <w:sz w:val="23"/>
                <w:szCs w:val="23"/>
              </w:rPr>
              <w:t>专</w:t>
            </w:r>
            <w:r>
              <w:rPr>
                <w:rFonts w:ascii="仿宋" w:hAnsi="仿宋" w:eastAsia="仿宋" w:cs="仿宋"/>
                <w:spacing w:val="6"/>
                <w:sz w:val="23"/>
                <w:szCs w:val="23"/>
              </w:rPr>
              <w:t>家服务队建设情况</w:t>
            </w:r>
          </w:p>
        </w:tc>
        <w:tc>
          <w:tcPr>
            <w:tcW w:w="5674" w:type="dxa"/>
            <w:tcBorders>
              <w:top w:val="single" w:color="000000" w:sz="2" w:space="0"/>
              <w:bottom w:val="single" w:color="000000" w:sz="2" w:space="0"/>
            </w:tcBorders>
            <w:vAlign w:val="top"/>
          </w:tcPr>
          <w:p>
            <w:pPr>
              <w:spacing w:before="137" w:line="246"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before="31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2" w:line="190" w:lineRule="auto"/>
              <w:ind w:left="194"/>
              <w:rPr>
                <w:rFonts w:ascii="仿宋" w:hAnsi="仿宋" w:eastAsia="仿宋" w:cs="仿宋"/>
                <w:sz w:val="23"/>
                <w:szCs w:val="23"/>
              </w:rPr>
            </w:pPr>
            <w:r>
              <w:rPr>
                <w:rFonts w:ascii="仿宋" w:hAnsi="仿宋" w:eastAsia="仿宋" w:cs="仿宋"/>
                <w:sz w:val="23"/>
                <w:szCs w:val="23"/>
              </w:rPr>
              <w:t>4</w:t>
            </w:r>
          </w:p>
        </w:tc>
        <w:tc>
          <w:tcPr>
            <w:tcW w:w="3113" w:type="dxa"/>
            <w:tcBorders>
              <w:top w:val="single" w:color="000000" w:sz="2" w:space="0"/>
              <w:bottom w:val="single" w:color="000000" w:sz="2" w:space="0"/>
            </w:tcBorders>
            <w:vAlign w:val="top"/>
          </w:tcPr>
          <w:p>
            <w:pPr>
              <w:spacing w:before="137" w:line="244" w:lineRule="auto"/>
              <w:ind w:left="598" w:right="139" w:hanging="472"/>
              <w:rPr>
                <w:rFonts w:ascii="仿宋" w:hAnsi="仿宋" w:eastAsia="仿宋" w:cs="仿宋"/>
                <w:sz w:val="23"/>
                <w:szCs w:val="23"/>
              </w:rPr>
            </w:pPr>
            <w:r>
              <w:rPr>
                <w:rFonts w:ascii="仿宋" w:hAnsi="仿宋" w:eastAsia="仿宋" w:cs="仿宋"/>
                <w:spacing w:val="6"/>
                <w:sz w:val="23"/>
                <w:szCs w:val="23"/>
              </w:rPr>
              <w:t>开展民营企业参与资本市场发展理论研究情况</w:t>
            </w:r>
          </w:p>
        </w:tc>
        <w:tc>
          <w:tcPr>
            <w:tcW w:w="5674" w:type="dxa"/>
            <w:tcBorders>
              <w:top w:val="single" w:color="000000" w:sz="2" w:space="0"/>
              <w:bottom w:val="single" w:color="000000" w:sz="2" w:space="0"/>
            </w:tcBorders>
            <w:vAlign w:val="top"/>
          </w:tcPr>
          <w:p>
            <w:pPr>
              <w:spacing w:before="138" w:line="244"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before="31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5" w:line="186" w:lineRule="auto"/>
              <w:ind w:left="198"/>
              <w:rPr>
                <w:rFonts w:ascii="仿宋" w:hAnsi="仿宋" w:eastAsia="仿宋" w:cs="仿宋"/>
                <w:sz w:val="23"/>
                <w:szCs w:val="23"/>
              </w:rPr>
            </w:pPr>
            <w:r>
              <w:rPr>
                <w:rFonts w:ascii="仿宋" w:hAnsi="仿宋" w:eastAsia="仿宋" w:cs="仿宋"/>
                <w:sz w:val="23"/>
                <w:szCs w:val="23"/>
              </w:rPr>
              <w:t>5</w:t>
            </w:r>
          </w:p>
        </w:tc>
        <w:tc>
          <w:tcPr>
            <w:tcW w:w="3113" w:type="dxa"/>
            <w:tcBorders>
              <w:top w:val="single" w:color="000000" w:sz="2" w:space="0"/>
              <w:bottom w:val="single" w:color="000000" w:sz="2" w:space="0"/>
            </w:tcBorders>
            <w:vAlign w:val="top"/>
          </w:tcPr>
          <w:p>
            <w:pPr>
              <w:spacing w:before="137" w:line="246" w:lineRule="auto"/>
              <w:ind w:left="851" w:right="139" w:hanging="725"/>
              <w:rPr>
                <w:rFonts w:ascii="仿宋" w:hAnsi="仿宋" w:eastAsia="仿宋" w:cs="仿宋"/>
                <w:sz w:val="23"/>
                <w:szCs w:val="23"/>
              </w:rPr>
            </w:pPr>
            <w:r>
              <w:rPr>
                <w:rFonts w:ascii="仿宋" w:hAnsi="仿宋" w:eastAsia="仿宋" w:cs="仿宋"/>
                <w:spacing w:val="6"/>
                <w:sz w:val="23"/>
                <w:szCs w:val="23"/>
              </w:rPr>
              <w:t>开展民营企业参与资本市场</w:t>
            </w:r>
            <w:r>
              <w:rPr>
                <w:rFonts w:ascii="仿宋" w:hAnsi="仿宋" w:eastAsia="仿宋" w:cs="仿宋"/>
                <w:spacing w:val="5"/>
                <w:sz w:val="23"/>
                <w:szCs w:val="23"/>
              </w:rPr>
              <w:t>宣</w:t>
            </w:r>
            <w:r>
              <w:rPr>
                <w:rFonts w:ascii="仿宋" w:hAnsi="仿宋" w:eastAsia="仿宋" w:cs="仿宋"/>
                <w:spacing w:val="3"/>
                <w:sz w:val="23"/>
                <w:szCs w:val="23"/>
              </w:rPr>
              <w:t>传培训活动</w:t>
            </w:r>
          </w:p>
        </w:tc>
        <w:tc>
          <w:tcPr>
            <w:tcW w:w="5674" w:type="dxa"/>
            <w:tcBorders>
              <w:top w:val="single" w:color="000000" w:sz="2" w:space="0"/>
              <w:bottom w:val="single" w:color="000000" w:sz="2" w:space="0"/>
            </w:tcBorders>
            <w:vAlign w:val="top"/>
          </w:tcPr>
          <w:p>
            <w:pPr>
              <w:spacing w:before="137" w:line="246"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before="31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478" w:type="dxa"/>
            <w:tcBorders>
              <w:top w:val="single" w:color="000000" w:sz="2" w:space="0"/>
              <w:bottom w:val="single" w:color="000000" w:sz="2" w:space="0"/>
            </w:tcBorders>
            <w:vAlign w:val="top"/>
          </w:tcPr>
          <w:p>
            <w:pPr>
              <w:spacing w:before="311" w:line="189" w:lineRule="auto"/>
              <w:ind w:left="197"/>
              <w:rPr>
                <w:rFonts w:ascii="仿宋" w:hAnsi="仿宋" w:eastAsia="仿宋" w:cs="仿宋"/>
                <w:sz w:val="23"/>
                <w:szCs w:val="23"/>
              </w:rPr>
            </w:pPr>
            <w:r>
              <w:rPr>
                <w:rFonts w:ascii="仿宋" w:hAnsi="仿宋" w:eastAsia="仿宋" w:cs="仿宋"/>
                <w:sz w:val="23"/>
                <w:szCs w:val="23"/>
              </w:rPr>
              <w:t>6</w:t>
            </w:r>
          </w:p>
        </w:tc>
        <w:tc>
          <w:tcPr>
            <w:tcW w:w="3113" w:type="dxa"/>
            <w:tcBorders>
              <w:top w:val="single" w:color="000000" w:sz="2" w:space="0"/>
              <w:bottom w:val="single" w:color="000000" w:sz="2" w:space="0"/>
            </w:tcBorders>
            <w:vAlign w:val="top"/>
          </w:tcPr>
          <w:p>
            <w:pPr>
              <w:spacing w:before="137" w:line="243" w:lineRule="auto"/>
              <w:ind w:left="120" w:right="139" w:firstLine="11"/>
              <w:rPr>
                <w:rFonts w:ascii="仿宋" w:hAnsi="仿宋" w:eastAsia="仿宋" w:cs="仿宋"/>
                <w:sz w:val="23"/>
                <w:szCs w:val="23"/>
              </w:rPr>
            </w:pPr>
            <w:r>
              <w:rPr>
                <w:rFonts w:ascii="仿宋" w:hAnsi="仿宋" w:eastAsia="仿宋" w:cs="仿宋"/>
                <w:spacing w:val="10"/>
                <w:sz w:val="23"/>
                <w:szCs w:val="23"/>
              </w:rPr>
              <w:t>落</w:t>
            </w:r>
            <w:r>
              <w:rPr>
                <w:rFonts w:ascii="仿宋" w:hAnsi="仿宋" w:eastAsia="仿宋" w:cs="仿宋"/>
                <w:spacing w:val="6"/>
                <w:sz w:val="23"/>
                <w:szCs w:val="23"/>
              </w:rPr>
              <w:t>实</w:t>
            </w:r>
            <w:r>
              <w:rPr>
                <w:rFonts w:ascii="仿宋" w:hAnsi="仿宋" w:eastAsia="仿宋" w:cs="仿宋"/>
                <w:spacing w:val="5"/>
                <w:sz w:val="23"/>
                <w:szCs w:val="23"/>
              </w:rPr>
              <w:t>金融管理部门围绕民营</w:t>
            </w:r>
            <w:r>
              <w:rPr>
                <w:rFonts w:ascii="仿宋" w:hAnsi="仿宋" w:eastAsia="仿宋" w:cs="仿宋"/>
                <w:spacing w:val="11"/>
                <w:sz w:val="23"/>
                <w:szCs w:val="23"/>
              </w:rPr>
              <w:t>企</w:t>
            </w:r>
            <w:r>
              <w:rPr>
                <w:rFonts w:ascii="仿宋" w:hAnsi="仿宋" w:eastAsia="仿宋" w:cs="仿宋"/>
                <w:spacing w:val="6"/>
                <w:sz w:val="23"/>
                <w:szCs w:val="23"/>
              </w:rPr>
              <w:t>业金融服务工作安排情况</w:t>
            </w:r>
          </w:p>
        </w:tc>
        <w:tc>
          <w:tcPr>
            <w:tcW w:w="5674" w:type="dxa"/>
            <w:tcBorders>
              <w:top w:val="single" w:color="000000" w:sz="2" w:space="0"/>
              <w:bottom w:val="single" w:color="000000" w:sz="2" w:space="0"/>
            </w:tcBorders>
            <w:vAlign w:val="top"/>
          </w:tcPr>
          <w:p>
            <w:pPr>
              <w:spacing w:before="138" w:line="244" w:lineRule="auto"/>
              <w:ind w:left="41" w:right="159" w:hanging="6"/>
              <w:rPr>
                <w:rFonts w:ascii="仿宋" w:hAnsi="仿宋" w:eastAsia="仿宋" w:cs="仿宋"/>
                <w:sz w:val="23"/>
                <w:szCs w:val="23"/>
              </w:rPr>
            </w:pPr>
            <w:r>
              <w:rPr>
                <w:rFonts w:ascii="仿宋" w:hAnsi="仿宋" w:eastAsia="仿宋" w:cs="仿宋"/>
                <w:spacing w:val="4"/>
                <w:sz w:val="23"/>
                <w:szCs w:val="23"/>
              </w:rPr>
              <w:t>根据各券商</w:t>
            </w:r>
            <w:r>
              <w:rPr>
                <w:rFonts w:ascii="仿宋" w:hAnsi="仿宋" w:eastAsia="仿宋" w:cs="仿宋"/>
                <w:spacing w:val="2"/>
                <w:sz w:val="23"/>
                <w:szCs w:val="23"/>
              </w:rPr>
              <w:t>提供资料和金融管理部门日常工作情况，</w:t>
            </w:r>
            <w:r>
              <w:rPr>
                <w:rFonts w:ascii="仿宋" w:hAnsi="仿宋" w:eastAsia="仿宋" w:cs="仿宋"/>
                <w:spacing w:val="5"/>
                <w:sz w:val="23"/>
                <w:szCs w:val="23"/>
              </w:rPr>
              <w:t>会</w:t>
            </w:r>
            <w:r>
              <w:rPr>
                <w:rFonts w:ascii="仿宋" w:hAnsi="仿宋" w:eastAsia="仿宋" w:cs="仿宋"/>
                <w:spacing w:val="3"/>
                <w:sz w:val="23"/>
                <w:szCs w:val="23"/>
              </w:rPr>
              <w:t>商打分</w:t>
            </w:r>
          </w:p>
        </w:tc>
        <w:tc>
          <w:tcPr>
            <w:tcW w:w="624" w:type="dxa"/>
            <w:tcBorders>
              <w:top w:val="single" w:color="000000" w:sz="2" w:space="0"/>
              <w:bottom w:val="single" w:color="000000" w:sz="2" w:space="0"/>
            </w:tcBorders>
            <w:vAlign w:val="top"/>
          </w:tcPr>
          <w:p>
            <w:pPr>
              <w:spacing w:before="31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9265" w:type="dxa"/>
            <w:gridSpan w:val="3"/>
            <w:tcBorders>
              <w:top w:val="single" w:color="000000" w:sz="2" w:space="0"/>
              <w:bottom w:val="single" w:color="000000" w:sz="2" w:space="0"/>
            </w:tcBorders>
            <w:vAlign w:val="top"/>
          </w:tcPr>
          <w:p>
            <w:pPr>
              <w:spacing w:before="159" w:line="219" w:lineRule="auto"/>
              <w:ind w:left="59"/>
              <w:rPr>
                <w:rFonts w:ascii="黑体" w:hAnsi="黑体" w:eastAsia="黑体" w:cs="黑体"/>
                <w:sz w:val="25"/>
                <w:szCs w:val="25"/>
              </w:rPr>
            </w:pPr>
            <w:r>
              <w:rPr>
                <w:rFonts w:ascii="黑体" w:hAnsi="黑体" w:eastAsia="黑体" w:cs="黑体"/>
                <w:spacing w:val="2"/>
                <w:sz w:val="25"/>
                <w:szCs w:val="25"/>
              </w:rPr>
              <w:t>二、保</w:t>
            </w:r>
            <w:r>
              <w:rPr>
                <w:rFonts w:ascii="黑体" w:hAnsi="黑体" w:eastAsia="黑体" w:cs="黑体"/>
                <w:spacing w:val="1"/>
                <w:sz w:val="25"/>
                <w:szCs w:val="25"/>
              </w:rPr>
              <w:t>险金融机构评价内容及指标</w:t>
            </w:r>
          </w:p>
        </w:tc>
        <w:tc>
          <w:tcPr>
            <w:tcW w:w="624" w:type="dxa"/>
            <w:tcBorders>
              <w:top w:val="single" w:color="000000" w:sz="2" w:space="0"/>
              <w:bottom w:val="single" w:color="000000" w:sz="2" w:space="0"/>
            </w:tcBorders>
            <w:vAlign w:val="top"/>
          </w:tcPr>
          <w:p>
            <w:pPr>
              <w:spacing w:before="191" w:line="187" w:lineRule="auto"/>
              <w:ind w:left="148"/>
              <w:rPr>
                <w:rFonts w:ascii="仿宋" w:hAnsi="仿宋" w:eastAsia="仿宋" w:cs="仿宋"/>
                <w:sz w:val="25"/>
                <w:szCs w:val="25"/>
              </w:rPr>
            </w:pPr>
            <w:r>
              <w:rPr>
                <w:rFonts w:ascii="仿宋" w:hAnsi="仿宋" w:eastAsia="仿宋" w:cs="仿宋"/>
                <w:spacing w:val="-8"/>
                <w:sz w:val="25"/>
                <w:szCs w:val="25"/>
              </w:rPr>
              <w:t>1</w:t>
            </w:r>
            <w:r>
              <w:rPr>
                <w:rFonts w:ascii="仿宋" w:hAnsi="仿宋" w:eastAsia="仿宋" w:cs="仿宋"/>
                <w:spacing w:val="-7"/>
                <w:sz w:val="25"/>
                <w:szCs w:val="25"/>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9265" w:type="dxa"/>
            <w:gridSpan w:val="3"/>
            <w:tcBorders>
              <w:top w:val="single" w:color="000000" w:sz="2" w:space="0"/>
              <w:bottom w:val="single" w:color="000000" w:sz="2" w:space="0"/>
            </w:tcBorders>
            <w:vAlign w:val="top"/>
          </w:tcPr>
          <w:p>
            <w:pPr>
              <w:spacing w:before="153" w:line="217" w:lineRule="auto"/>
              <w:ind w:left="43"/>
              <w:rPr>
                <w:rFonts w:ascii="楷体" w:hAnsi="楷体" w:eastAsia="楷体" w:cs="楷体"/>
                <w:sz w:val="25"/>
                <w:szCs w:val="25"/>
              </w:rPr>
            </w:pPr>
            <w:r>
              <w:rPr>
                <w:rFonts w:hint="eastAsia" w:ascii="楷体" w:hAnsi="楷体" w:eastAsia="楷体" w:cs="楷体"/>
                <w:spacing w:val="22"/>
                <w:sz w:val="25"/>
                <w:szCs w:val="25"/>
                <w:lang w:eastAsia="zh-CN"/>
              </w:rPr>
              <w:t>（</w:t>
            </w:r>
            <w:r>
              <w:rPr>
                <w:rFonts w:ascii="楷体" w:hAnsi="楷体" w:eastAsia="楷体" w:cs="楷体"/>
                <w:spacing w:val="12"/>
                <w:sz w:val="25"/>
                <w:szCs w:val="25"/>
              </w:rPr>
              <w:t>一</w:t>
            </w:r>
            <w:r>
              <w:rPr>
                <w:rFonts w:hint="eastAsia" w:ascii="楷体" w:hAnsi="楷体" w:eastAsia="楷体" w:cs="楷体"/>
                <w:spacing w:val="12"/>
                <w:sz w:val="25"/>
                <w:szCs w:val="25"/>
                <w:lang w:eastAsia="zh-CN"/>
              </w:rPr>
              <w:t>）</w:t>
            </w:r>
            <w:r>
              <w:rPr>
                <w:rFonts w:ascii="楷体" w:hAnsi="楷体" w:eastAsia="楷体" w:cs="楷体"/>
                <w:spacing w:val="12"/>
                <w:sz w:val="25"/>
                <w:szCs w:val="25"/>
              </w:rPr>
              <w:t>保费收入及赔付等情况</w:t>
            </w:r>
          </w:p>
        </w:tc>
        <w:tc>
          <w:tcPr>
            <w:tcW w:w="624" w:type="dxa"/>
            <w:tcBorders>
              <w:top w:val="single" w:color="000000" w:sz="2" w:space="0"/>
              <w:bottom w:val="single" w:color="000000" w:sz="2" w:space="0"/>
            </w:tcBorders>
            <w:vAlign w:val="top"/>
          </w:tcPr>
          <w:p>
            <w:pPr>
              <w:spacing w:before="192" w:line="189" w:lineRule="auto"/>
              <w:ind w:left="215"/>
              <w:rPr>
                <w:rFonts w:ascii="仿宋" w:hAnsi="仿宋" w:eastAsia="仿宋" w:cs="仿宋"/>
                <w:sz w:val="23"/>
                <w:szCs w:val="23"/>
              </w:rPr>
            </w:pPr>
            <w:r>
              <w:rPr>
                <w:rFonts w:ascii="仿宋" w:hAnsi="仿宋" w:eastAsia="仿宋" w:cs="仿宋"/>
                <w:spacing w:val="-7"/>
                <w:sz w:val="23"/>
                <w:szCs w:val="23"/>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jc w:val="center"/>
        </w:trPr>
        <w:tc>
          <w:tcPr>
            <w:tcW w:w="478" w:type="dxa"/>
            <w:tcBorders>
              <w:top w:val="single" w:color="000000" w:sz="2" w:space="0"/>
              <w:bottom w:val="single" w:color="000000" w:sz="2" w:space="0"/>
            </w:tcBorders>
            <w:vAlign w:val="top"/>
          </w:tcPr>
          <w:p>
            <w:pPr>
              <w:spacing w:line="394" w:lineRule="auto"/>
              <w:rPr>
                <w:rFonts w:ascii="Arial"/>
                <w:sz w:val="21"/>
              </w:rPr>
            </w:pPr>
          </w:p>
          <w:p>
            <w:pPr>
              <w:spacing w:before="74"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296" w:line="246" w:lineRule="auto"/>
              <w:ind w:left="1087" w:right="139" w:hanging="967"/>
              <w:rPr>
                <w:rFonts w:ascii="仿宋" w:hAnsi="仿宋" w:eastAsia="仿宋" w:cs="仿宋"/>
                <w:sz w:val="23"/>
                <w:szCs w:val="23"/>
              </w:rPr>
            </w:pPr>
            <w:r>
              <w:rPr>
                <w:rFonts w:ascii="仿宋" w:hAnsi="仿宋" w:eastAsia="仿宋" w:cs="仿宋"/>
                <w:spacing w:val="11"/>
                <w:sz w:val="23"/>
                <w:szCs w:val="23"/>
              </w:rPr>
              <w:t>承</w:t>
            </w:r>
            <w:r>
              <w:rPr>
                <w:rFonts w:ascii="仿宋" w:hAnsi="仿宋" w:eastAsia="仿宋" w:cs="仿宋"/>
                <w:spacing w:val="6"/>
                <w:sz w:val="23"/>
                <w:szCs w:val="23"/>
              </w:rPr>
              <w:t>保的民营企业保险金额及</w:t>
            </w:r>
            <w:r>
              <w:rPr>
                <w:rFonts w:ascii="仿宋" w:hAnsi="仿宋" w:eastAsia="仿宋" w:cs="仿宋"/>
                <w:spacing w:val="4"/>
                <w:sz w:val="23"/>
                <w:szCs w:val="23"/>
              </w:rPr>
              <w:t>责</w:t>
            </w:r>
            <w:r>
              <w:rPr>
                <w:rFonts w:ascii="仿宋" w:hAnsi="仿宋" w:eastAsia="仿宋" w:cs="仿宋"/>
                <w:spacing w:val="2"/>
                <w:sz w:val="23"/>
                <w:szCs w:val="23"/>
              </w:rPr>
              <w:t>任限额</w:t>
            </w:r>
          </w:p>
        </w:tc>
        <w:tc>
          <w:tcPr>
            <w:tcW w:w="5674" w:type="dxa"/>
            <w:tcBorders>
              <w:top w:val="single" w:color="000000" w:sz="2" w:space="0"/>
              <w:bottom w:val="single" w:color="000000" w:sz="2" w:space="0"/>
            </w:tcBorders>
            <w:vAlign w:val="top"/>
          </w:tcPr>
          <w:p>
            <w:pPr>
              <w:spacing w:before="156"/>
              <w:ind w:left="35" w:right="100" w:firstLine="4"/>
              <w:rPr>
                <w:rFonts w:ascii="仿宋" w:hAnsi="仿宋" w:eastAsia="仿宋" w:cs="仿宋"/>
                <w:sz w:val="23"/>
                <w:szCs w:val="23"/>
              </w:rPr>
            </w:pPr>
            <w:r>
              <w:rPr>
                <w:rFonts w:ascii="仿宋" w:hAnsi="仿宋" w:eastAsia="仿宋" w:cs="仿宋"/>
                <w:spacing w:val="14"/>
                <w:sz w:val="23"/>
                <w:szCs w:val="23"/>
              </w:rPr>
              <w:t>分别</w:t>
            </w:r>
            <w:r>
              <w:rPr>
                <w:rFonts w:ascii="仿宋" w:hAnsi="仿宋" w:eastAsia="仿宋" w:cs="仿宋"/>
                <w:spacing w:val="9"/>
                <w:sz w:val="23"/>
                <w:szCs w:val="23"/>
              </w:rPr>
              <w:t>对</w:t>
            </w:r>
            <w:r>
              <w:rPr>
                <w:rFonts w:ascii="仿宋" w:hAnsi="仿宋" w:eastAsia="仿宋" w:cs="仿宋"/>
                <w:spacing w:val="7"/>
                <w:sz w:val="23"/>
                <w:szCs w:val="23"/>
              </w:rPr>
              <w:t>财产、人寿保险公司承保的民营企业保险金额</w:t>
            </w:r>
            <w:r>
              <w:rPr>
                <w:rFonts w:ascii="仿宋" w:hAnsi="仿宋" w:eastAsia="仿宋" w:cs="仿宋"/>
                <w:spacing w:val="18"/>
                <w:sz w:val="23"/>
                <w:szCs w:val="23"/>
              </w:rPr>
              <w:t>及</w:t>
            </w:r>
            <w:r>
              <w:rPr>
                <w:rFonts w:ascii="仿宋" w:hAnsi="仿宋" w:eastAsia="仿宋" w:cs="仿宋"/>
                <w:spacing w:val="16"/>
                <w:sz w:val="23"/>
                <w:szCs w:val="23"/>
              </w:rPr>
              <w:t>责</w:t>
            </w:r>
            <w:r>
              <w:rPr>
                <w:rFonts w:ascii="仿宋" w:hAnsi="仿宋" w:eastAsia="仿宋" w:cs="仿宋"/>
                <w:spacing w:val="9"/>
                <w:sz w:val="23"/>
                <w:szCs w:val="23"/>
              </w:rPr>
              <w:t>任限额进行排名，第1名得满分，依次向下递减1</w:t>
            </w:r>
            <w:r>
              <w:rPr>
                <w:rFonts w:ascii="仿宋" w:hAnsi="仿宋" w:eastAsia="仿宋" w:cs="仿宋"/>
                <w:spacing w:val="-1"/>
                <w:sz w:val="23"/>
                <w:szCs w:val="23"/>
              </w:rPr>
              <w:t>分。</w:t>
            </w:r>
          </w:p>
        </w:tc>
        <w:tc>
          <w:tcPr>
            <w:tcW w:w="624" w:type="dxa"/>
            <w:tcBorders>
              <w:top w:val="single" w:color="000000" w:sz="2" w:space="0"/>
              <w:bottom w:val="single" w:color="000000" w:sz="2" w:space="0"/>
            </w:tcBorders>
            <w:vAlign w:val="top"/>
          </w:tcPr>
          <w:p>
            <w:pPr>
              <w:spacing w:line="393" w:lineRule="auto"/>
              <w:rPr>
                <w:rFonts w:ascii="Arial"/>
                <w:sz w:val="21"/>
              </w:rPr>
            </w:pPr>
          </w:p>
          <w:p>
            <w:pPr>
              <w:spacing w:before="75" w:line="189" w:lineRule="auto"/>
              <w:ind w:left="222"/>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10"/>
                <w:sz w:val="23"/>
                <w:szCs w:val="23"/>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7" w:hRule="atLeast"/>
          <w:jc w:val="center"/>
        </w:trPr>
        <w:tc>
          <w:tcPr>
            <w:tcW w:w="478" w:type="dxa"/>
            <w:tcBorders>
              <w:top w:val="single" w:color="000000" w:sz="2" w:space="0"/>
              <w:bottom w:val="single" w:color="000000" w:sz="2" w:space="0"/>
            </w:tcBorders>
            <w:vAlign w:val="top"/>
          </w:tcPr>
          <w:p>
            <w:pPr>
              <w:spacing w:line="387" w:lineRule="auto"/>
              <w:rPr>
                <w:rFonts w:ascii="Arial"/>
                <w:sz w:val="21"/>
              </w:rPr>
            </w:pPr>
          </w:p>
          <w:p>
            <w:pPr>
              <w:spacing w:before="75"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146" w:line="219" w:lineRule="auto"/>
              <w:ind w:left="118"/>
              <w:rPr>
                <w:rFonts w:ascii="仿宋" w:hAnsi="仿宋" w:eastAsia="仿宋" w:cs="仿宋"/>
                <w:sz w:val="23"/>
                <w:szCs w:val="23"/>
              </w:rPr>
            </w:pPr>
            <w:r>
              <w:rPr>
                <w:rFonts w:ascii="仿宋" w:hAnsi="仿宋" w:eastAsia="仿宋" w:cs="仿宋"/>
                <w:spacing w:val="12"/>
                <w:sz w:val="23"/>
                <w:szCs w:val="23"/>
              </w:rPr>
              <w:t>全</w:t>
            </w:r>
            <w:r>
              <w:rPr>
                <w:rFonts w:ascii="仿宋" w:hAnsi="仿宋" w:eastAsia="仿宋" w:cs="仿宋"/>
                <w:spacing w:val="8"/>
                <w:sz w:val="23"/>
                <w:szCs w:val="23"/>
              </w:rPr>
              <w:t>年</w:t>
            </w:r>
            <w:r>
              <w:rPr>
                <w:rFonts w:ascii="仿宋" w:hAnsi="仿宋" w:eastAsia="仿宋" w:cs="仿宋"/>
                <w:spacing w:val="6"/>
                <w:sz w:val="23"/>
                <w:szCs w:val="23"/>
              </w:rPr>
              <w:t>民营企业承保金额较上</w:t>
            </w:r>
          </w:p>
          <w:p>
            <w:pPr>
              <w:spacing w:before="16" w:line="245" w:lineRule="auto"/>
              <w:ind w:left="838" w:right="139" w:hanging="717"/>
              <w:rPr>
                <w:rFonts w:ascii="仿宋" w:hAnsi="仿宋" w:eastAsia="仿宋" w:cs="仿宋"/>
                <w:sz w:val="23"/>
                <w:szCs w:val="23"/>
              </w:rPr>
            </w:pPr>
            <w:r>
              <w:rPr>
                <w:rFonts w:ascii="仿宋" w:hAnsi="仿宋" w:eastAsia="仿宋" w:cs="仿宋"/>
                <w:spacing w:val="10"/>
                <w:sz w:val="23"/>
                <w:szCs w:val="23"/>
              </w:rPr>
              <w:t>年</w:t>
            </w:r>
            <w:r>
              <w:rPr>
                <w:rFonts w:ascii="仿宋" w:hAnsi="仿宋" w:eastAsia="仿宋" w:cs="仿宋"/>
                <w:spacing w:val="6"/>
                <w:sz w:val="23"/>
                <w:szCs w:val="23"/>
              </w:rPr>
              <w:t>末增速与各项承保金额增</w:t>
            </w:r>
            <w:r>
              <w:rPr>
                <w:rFonts w:ascii="仿宋" w:hAnsi="仿宋" w:eastAsia="仿宋" w:cs="仿宋"/>
                <w:spacing w:val="5"/>
                <w:sz w:val="23"/>
                <w:szCs w:val="23"/>
              </w:rPr>
              <w:t>速</w:t>
            </w:r>
            <w:r>
              <w:rPr>
                <w:rFonts w:ascii="仿宋" w:hAnsi="仿宋" w:eastAsia="仿宋" w:cs="仿宋"/>
                <w:spacing w:val="4"/>
                <w:sz w:val="23"/>
                <w:szCs w:val="23"/>
              </w:rPr>
              <w:t>比较情况。</w:t>
            </w:r>
          </w:p>
        </w:tc>
        <w:tc>
          <w:tcPr>
            <w:tcW w:w="5674" w:type="dxa"/>
            <w:tcBorders>
              <w:top w:val="single" w:color="000000" w:sz="2" w:space="0"/>
              <w:bottom w:val="single" w:color="000000" w:sz="2" w:space="0"/>
            </w:tcBorders>
            <w:vAlign w:val="top"/>
          </w:tcPr>
          <w:p>
            <w:pPr>
              <w:spacing w:before="145" w:line="242" w:lineRule="auto"/>
              <w:ind w:left="37" w:right="131"/>
              <w:rPr>
                <w:rFonts w:ascii="仿宋" w:hAnsi="仿宋" w:eastAsia="仿宋" w:cs="仿宋"/>
                <w:sz w:val="23"/>
                <w:szCs w:val="23"/>
              </w:rPr>
            </w:pPr>
            <w:r>
              <w:rPr>
                <w:rFonts w:ascii="仿宋" w:hAnsi="仿宋" w:eastAsia="仿宋" w:cs="仿宋"/>
                <w:spacing w:val="10"/>
                <w:sz w:val="23"/>
                <w:szCs w:val="23"/>
              </w:rPr>
              <w:t>全</w:t>
            </w:r>
            <w:r>
              <w:rPr>
                <w:rFonts w:ascii="仿宋" w:hAnsi="仿宋" w:eastAsia="仿宋" w:cs="仿宋"/>
                <w:spacing w:val="7"/>
                <w:sz w:val="23"/>
                <w:szCs w:val="23"/>
              </w:rPr>
              <w:t>年民营企业承保金额较上年末增速不低于各项承保</w:t>
            </w:r>
            <w:r>
              <w:rPr>
                <w:rFonts w:ascii="仿宋" w:hAnsi="仿宋" w:eastAsia="仿宋" w:cs="仿宋"/>
                <w:spacing w:val="16"/>
                <w:sz w:val="23"/>
                <w:szCs w:val="23"/>
              </w:rPr>
              <w:t>金</w:t>
            </w:r>
            <w:r>
              <w:rPr>
                <w:rFonts w:ascii="仿宋" w:hAnsi="仿宋" w:eastAsia="仿宋" w:cs="仿宋"/>
                <w:spacing w:val="14"/>
                <w:sz w:val="23"/>
                <w:szCs w:val="23"/>
              </w:rPr>
              <w:t>额</w:t>
            </w:r>
            <w:r>
              <w:rPr>
                <w:rFonts w:ascii="仿宋" w:hAnsi="仿宋" w:eastAsia="仿宋" w:cs="仿宋"/>
                <w:spacing w:val="8"/>
                <w:sz w:val="23"/>
                <w:szCs w:val="23"/>
              </w:rPr>
              <w:t>平均增速的，得满分；低于各项承保金额平均增</w:t>
            </w:r>
            <w:r>
              <w:rPr>
                <w:rFonts w:ascii="仿宋" w:hAnsi="仿宋" w:eastAsia="仿宋" w:cs="仿宋"/>
                <w:spacing w:val="7"/>
                <w:sz w:val="23"/>
                <w:szCs w:val="23"/>
              </w:rPr>
              <w:t>速的，得0分</w:t>
            </w:r>
          </w:p>
        </w:tc>
        <w:tc>
          <w:tcPr>
            <w:tcW w:w="624" w:type="dxa"/>
            <w:tcBorders>
              <w:top w:val="single" w:color="000000" w:sz="2" w:space="0"/>
              <w:bottom w:val="single" w:color="000000" w:sz="2" w:space="0"/>
            </w:tcBorders>
            <w:vAlign w:val="top"/>
          </w:tcPr>
          <w:p>
            <w:pPr>
              <w:spacing w:line="390"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 w:hRule="atLeast"/>
          <w:jc w:val="center"/>
        </w:trPr>
        <w:tc>
          <w:tcPr>
            <w:tcW w:w="478" w:type="dxa"/>
            <w:tcBorders>
              <w:top w:val="single" w:color="000000" w:sz="2" w:space="0"/>
              <w:bottom w:val="single" w:color="000000" w:sz="2" w:space="0"/>
            </w:tcBorders>
            <w:vAlign w:val="top"/>
          </w:tcPr>
          <w:p>
            <w:pPr>
              <w:spacing w:line="260" w:lineRule="auto"/>
              <w:rPr>
                <w:rFonts w:ascii="Arial"/>
                <w:sz w:val="21"/>
              </w:rPr>
            </w:pPr>
          </w:p>
          <w:p>
            <w:pPr>
              <w:spacing w:before="75"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before="307" w:line="221" w:lineRule="auto"/>
              <w:ind w:left="630"/>
              <w:rPr>
                <w:rFonts w:ascii="仿宋" w:hAnsi="仿宋" w:eastAsia="仿宋" w:cs="仿宋"/>
                <w:sz w:val="23"/>
                <w:szCs w:val="23"/>
              </w:rPr>
            </w:pPr>
            <w:r>
              <w:rPr>
                <w:rFonts w:ascii="仿宋" w:hAnsi="仿宋" w:eastAsia="仿宋" w:cs="仿宋"/>
                <w:spacing w:val="2"/>
                <w:sz w:val="23"/>
                <w:szCs w:val="23"/>
              </w:rPr>
              <w:t>民营企业赔付支出</w:t>
            </w:r>
          </w:p>
        </w:tc>
        <w:tc>
          <w:tcPr>
            <w:tcW w:w="5674" w:type="dxa"/>
            <w:tcBorders>
              <w:top w:val="single" w:color="000000" w:sz="2" w:space="0"/>
              <w:bottom w:val="single" w:color="000000" w:sz="2" w:space="0"/>
            </w:tcBorders>
            <w:vAlign w:val="top"/>
          </w:tcPr>
          <w:p>
            <w:pPr>
              <w:spacing w:before="163" w:line="244" w:lineRule="auto"/>
              <w:ind w:left="40" w:right="150"/>
              <w:rPr>
                <w:rFonts w:ascii="仿宋" w:hAnsi="仿宋" w:eastAsia="仿宋" w:cs="仿宋"/>
                <w:sz w:val="23"/>
                <w:szCs w:val="23"/>
              </w:rPr>
            </w:pPr>
            <w:r>
              <w:rPr>
                <w:rFonts w:ascii="仿宋" w:hAnsi="仿宋" w:eastAsia="仿宋" w:cs="仿宋"/>
                <w:spacing w:val="14"/>
                <w:sz w:val="23"/>
                <w:szCs w:val="23"/>
              </w:rPr>
              <w:t>分别</w:t>
            </w:r>
            <w:r>
              <w:rPr>
                <w:rFonts w:ascii="仿宋" w:hAnsi="仿宋" w:eastAsia="仿宋" w:cs="仿宋"/>
                <w:spacing w:val="9"/>
                <w:sz w:val="23"/>
                <w:szCs w:val="23"/>
              </w:rPr>
              <w:t>对</w:t>
            </w:r>
            <w:r>
              <w:rPr>
                <w:rFonts w:ascii="仿宋" w:hAnsi="仿宋" w:eastAsia="仿宋" w:cs="仿宋"/>
                <w:spacing w:val="7"/>
                <w:sz w:val="23"/>
                <w:szCs w:val="23"/>
              </w:rPr>
              <w:t>财产、人寿保险公司赔付民营企业的支出进行</w:t>
            </w:r>
            <w:r>
              <w:rPr>
                <w:rFonts w:ascii="仿宋" w:hAnsi="仿宋" w:eastAsia="仿宋" w:cs="仿宋"/>
                <w:spacing w:val="4"/>
                <w:sz w:val="23"/>
                <w:szCs w:val="23"/>
              </w:rPr>
              <w:t>排名，第1名得</w:t>
            </w:r>
            <w:r>
              <w:rPr>
                <w:rFonts w:ascii="仿宋" w:hAnsi="仿宋" w:eastAsia="仿宋" w:cs="仿宋"/>
                <w:spacing w:val="2"/>
                <w:sz w:val="23"/>
                <w:szCs w:val="23"/>
              </w:rPr>
              <w:t>满分，依次向下递减0.8分</w:t>
            </w:r>
          </w:p>
        </w:tc>
        <w:tc>
          <w:tcPr>
            <w:tcW w:w="624" w:type="dxa"/>
            <w:tcBorders>
              <w:top w:val="single" w:color="000000" w:sz="2" w:space="0"/>
              <w:bottom w:val="single" w:color="000000" w:sz="2" w:space="0"/>
            </w:tcBorders>
            <w:vAlign w:val="top"/>
          </w:tcPr>
          <w:p>
            <w:pPr>
              <w:spacing w:line="260" w:lineRule="auto"/>
              <w:rPr>
                <w:rFonts w:ascii="Arial"/>
                <w:sz w:val="21"/>
              </w:rPr>
            </w:pPr>
          </w:p>
          <w:p>
            <w:pPr>
              <w:spacing w:before="75" w:line="189" w:lineRule="auto"/>
              <w:ind w:left="213"/>
              <w:rPr>
                <w:rFonts w:ascii="仿宋" w:hAnsi="仿宋" w:eastAsia="仿宋" w:cs="仿宋"/>
                <w:sz w:val="23"/>
                <w:szCs w:val="23"/>
              </w:rPr>
            </w:pPr>
            <w:r>
              <w:rPr>
                <w:rFonts w:ascii="仿宋" w:hAnsi="仿宋" w:eastAsia="仿宋" w:cs="仿宋"/>
                <w:spacing w:val="-6"/>
                <w:sz w:val="23"/>
                <w:szCs w:val="23"/>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1" w:hRule="atLeast"/>
          <w:jc w:val="center"/>
        </w:trPr>
        <w:tc>
          <w:tcPr>
            <w:tcW w:w="478" w:type="dxa"/>
            <w:tcBorders>
              <w:top w:val="single" w:color="000000" w:sz="2" w:space="0"/>
              <w:bottom w:val="single" w:color="000000" w:sz="2" w:space="0"/>
            </w:tcBorders>
            <w:vAlign w:val="top"/>
          </w:tcPr>
          <w:p>
            <w:pPr>
              <w:spacing w:line="257" w:lineRule="auto"/>
              <w:rPr>
                <w:rFonts w:ascii="Arial"/>
                <w:sz w:val="21"/>
              </w:rPr>
            </w:pPr>
          </w:p>
          <w:p>
            <w:pPr>
              <w:spacing w:line="257" w:lineRule="auto"/>
              <w:rPr>
                <w:rFonts w:ascii="Arial"/>
                <w:sz w:val="21"/>
              </w:rPr>
            </w:pPr>
          </w:p>
          <w:p>
            <w:pPr>
              <w:spacing w:before="75" w:line="190" w:lineRule="auto"/>
              <w:ind w:left="194"/>
              <w:rPr>
                <w:rFonts w:ascii="仿宋" w:hAnsi="仿宋" w:eastAsia="仿宋" w:cs="仿宋"/>
                <w:sz w:val="23"/>
                <w:szCs w:val="23"/>
              </w:rPr>
            </w:pPr>
            <w:r>
              <w:rPr>
                <w:rFonts w:ascii="仿宋" w:hAnsi="仿宋" w:eastAsia="仿宋" w:cs="仿宋"/>
                <w:sz w:val="23"/>
                <w:szCs w:val="23"/>
              </w:rPr>
              <w:t>4</w:t>
            </w:r>
          </w:p>
        </w:tc>
        <w:tc>
          <w:tcPr>
            <w:tcW w:w="3113"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5" w:line="219" w:lineRule="auto"/>
              <w:ind w:left="362"/>
              <w:rPr>
                <w:rFonts w:ascii="仿宋" w:hAnsi="仿宋" w:eastAsia="仿宋" w:cs="仿宋"/>
                <w:sz w:val="23"/>
                <w:szCs w:val="23"/>
              </w:rPr>
            </w:pPr>
            <w:r>
              <w:rPr>
                <w:rFonts w:ascii="仿宋" w:hAnsi="仿宋" w:eastAsia="仿宋" w:cs="仿宋"/>
                <w:spacing w:val="6"/>
                <w:sz w:val="23"/>
                <w:szCs w:val="23"/>
              </w:rPr>
              <w:t>新增民营企业保费收入</w:t>
            </w:r>
          </w:p>
        </w:tc>
        <w:tc>
          <w:tcPr>
            <w:tcW w:w="5674" w:type="dxa"/>
            <w:tcBorders>
              <w:top w:val="single" w:color="000000" w:sz="2" w:space="0"/>
              <w:bottom w:val="single" w:color="000000" w:sz="2" w:space="0"/>
            </w:tcBorders>
            <w:vAlign w:val="top"/>
          </w:tcPr>
          <w:p>
            <w:pPr>
              <w:spacing w:before="130" w:line="238" w:lineRule="auto"/>
              <w:ind w:left="38" w:right="108" w:firstLine="1"/>
              <w:rPr>
                <w:rFonts w:ascii="仿宋" w:hAnsi="仿宋" w:eastAsia="仿宋" w:cs="仿宋"/>
                <w:sz w:val="23"/>
                <w:szCs w:val="23"/>
              </w:rPr>
            </w:pPr>
            <w:r>
              <w:rPr>
                <w:rFonts w:ascii="仿宋" w:hAnsi="仿宋" w:eastAsia="仿宋" w:cs="仿宋"/>
                <w:spacing w:val="14"/>
                <w:sz w:val="23"/>
                <w:szCs w:val="23"/>
              </w:rPr>
              <w:t>分别</w:t>
            </w:r>
            <w:r>
              <w:rPr>
                <w:rFonts w:ascii="仿宋" w:hAnsi="仿宋" w:eastAsia="仿宋" w:cs="仿宋"/>
                <w:spacing w:val="9"/>
                <w:sz w:val="23"/>
                <w:szCs w:val="23"/>
              </w:rPr>
              <w:t>对</w:t>
            </w:r>
            <w:r>
              <w:rPr>
                <w:rFonts w:ascii="仿宋" w:hAnsi="仿宋" w:eastAsia="仿宋" w:cs="仿宋"/>
                <w:spacing w:val="7"/>
                <w:sz w:val="23"/>
                <w:szCs w:val="23"/>
              </w:rPr>
              <w:t>财产、人寿保险公司新增的民营企业保费收入</w:t>
            </w:r>
            <w:r>
              <w:rPr>
                <w:rFonts w:ascii="仿宋" w:hAnsi="仿宋" w:eastAsia="仿宋" w:cs="仿宋"/>
                <w:spacing w:val="-1"/>
                <w:sz w:val="23"/>
                <w:szCs w:val="23"/>
              </w:rPr>
              <w:t>进行排名，第1</w:t>
            </w:r>
            <w:r>
              <w:rPr>
                <w:rFonts w:ascii="仿宋" w:hAnsi="仿宋" w:eastAsia="仿宋" w:cs="仿宋"/>
                <w:sz w:val="23"/>
                <w:szCs w:val="23"/>
              </w:rPr>
              <w:t>名满分，依次向下递减0.8分。以上分</w:t>
            </w:r>
            <w:r>
              <w:rPr>
                <w:rFonts w:ascii="仿宋" w:hAnsi="仿宋" w:eastAsia="仿宋" w:cs="仿宋"/>
                <w:spacing w:val="16"/>
                <w:sz w:val="23"/>
                <w:szCs w:val="23"/>
              </w:rPr>
              <w:t>项</w:t>
            </w:r>
            <w:r>
              <w:rPr>
                <w:rFonts w:ascii="仿宋" w:hAnsi="仿宋" w:eastAsia="仿宋" w:cs="仿宋"/>
                <w:spacing w:val="9"/>
                <w:sz w:val="23"/>
                <w:szCs w:val="23"/>
              </w:rPr>
              <w:t>递减计分，均递减至0分为止，不计负分；没有开</w:t>
            </w:r>
            <w:r>
              <w:rPr>
                <w:rFonts w:ascii="仿宋" w:hAnsi="仿宋" w:eastAsia="仿宋" w:cs="仿宋"/>
                <w:spacing w:val="-4"/>
                <w:sz w:val="23"/>
                <w:szCs w:val="23"/>
              </w:rPr>
              <w:t>展相关业务的得0分</w:t>
            </w:r>
          </w:p>
        </w:tc>
        <w:tc>
          <w:tcPr>
            <w:tcW w:w="624" w:type="dxa"/>
            <w:tcBorders>
              <w:top w:val="single" w:color="000000" w:sz="2" w:space="0"/>
              <w:bottom w:val="single" w:color="000000" w:sz="2" w:space="0"/>
            </w:tcBorders>
            <w:vAlign w:val="top"/>
          </w:tcPr>
          <w:p>
            <w:pPr>
              <w:spacing w:line="257" w:lineRule="auto"/>
              <w:rPr>
                <w:rFonts w:ascii="Arial"/>
                <w:sz w:val="21"/>
              </w:rPr>
            </w:pPr>
          </w:p>
          <w:p>
            <w:pPr>
              <w:spacing w:line="257" w:lineRule="auto"/>
              <w:rPr>
                <w:rFonts w:ascii="Arial"/>
                <w:sz w:val="21"/>
              </w:rPr>
            </w:pPr>
          </w:p>
          <w:p>
            <w:pPr>
              <w:spacing w:before="75" w:line="189" w:lineRule="auto"/>
              <w:ind w:left="213"/>
              <w:rPr>
                <w:rFonts w:ascii="仿宋" w:hAnsi="仿宋" w:eastAsia="仿宋" w:cs="仿宋"/>
                <w:sz w:val="23"/>
                <w:szCs w:val="23"/>
              </w:rPr>
            </w:pPr>
            <w:r>
              <w:rPr>
                <w:rFonts w:ascii="仿宋" w:hAnsi="仿宋" w:eastAsia="仿宋" w:cs="仿宋"/>
                <w:spacing w:val="-6"/>
                <w:sz w:val="23"/>
                <w:szCs w:val="23"/>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9265" w:type="dxa"/>
            <w:gridSpan w:val="3"/>
            <w:tcBorders>
              <w:top w:val="single" w:color="000000" w:sz="2" w:space="0"/>
              <w:bottom w:val="single" w:color="000000" w:sz="2" w:space="0"/>
            </w:tcBorders>
            <w:vAlign w:val="top"/>
          </w:tcPr>
          <w:p>
            <w:pPr>
              <w:spacing w:before="138" w:line="215" w:lineRule="auto"/>
              <w:ind w:left="105"/>
              <w:rPr>
                <w:rFonts w:ascii="楷体" w:hAnsi="楷体" w:eastAsia="楷体" w:cs="楷体"/>
                <w:sz w:val="25"/>
                <w:szCs w:val="25"/>
              </w:rPr>
            </w:pPr>
            <w:r>
              <w:rPr>
                <w:rFonts w:hint="eastAsia" w:ascii="楷体" w:hAnsi="楷体" w:eastAsia="楷体" w:cs="楷体"/>
                <w:spacing w:val="2"/>
                <w:sz w:val="25"/>
                <w:szCs w:val="25"/>
                <w:lang w:eastAsia="zh-CN"/>
              </w:rPr>
              <w:t>（</w:t>
            </w:r>
            <w:r>
              <w:rPr>
                <w:rFonts w:ascii="楷体" w:hAnsi="楷体" w:eastAsia="楷体" w:cs="楷体"/>
                <w:spacing w:val="2"/>
                <w:sz w:val="25"/>
                <w:szCs w:val="25"/>
              </w:rPr>
              <w:t>二</w:t>
            </w:r>
            <w:r>
              <w:rPr>
                <w:rFonts w:hint="eastAsia" w:ascii="楷体" w:hAnsi="楷体" w:eastAsia="楷体" w:cs="楷体"/>
                <w:spacing w:val="2"/>
                <w:sz w:val="25"/>
                <w:szCs w:val="25"/>
                <w:lang w:eastAsia="zh-CN"/>
              </w:rPr>
              <w:t>）</w:t>
            </w:r>
            <w:r>
              <w:rPr>
                <w:rFonts w:ascii="楷体" w:hAnsi="楷体" w:eastAsia="楷体" w:cs="楷体"/>
                <w:spacing w:val="2"/>
                <w:sz w:val="25"/>
                <w:szCs w:val="25"/>
              </w:rPr>
              <w:t>落实省委、省政府决策部署和配合金融管理部门工作情</w:t>
            </w:r>
            <w:r>
              <w:rPr>
                <w:rFonts w:ascii="楷体" w:hAnsi="楷体" w:eastAsia="楷体" w:cs="楷体"/>
                <w:spacing w:val="1"/>
                <w:sz w:val="25"/>
                <w:szCs w:val="25"/>
              </w:rPr>
              <w:t>况</w:t>
            </w:r>
          </w:p>
        </w:tc>
        <w:tc>
          <w:tcPr>
            <w:tcW w:w="624" w:type="dxa"/>
            <w:tcBorders>
              <w:top w:val="single" w:color="000000" w:sz="2" w:space="0"/>
              <w:bottom w:val="single" w:color="000000" w:sz="2" w:space="0"/>
            </w:tcBorders>
            <w:vAlign w:val="top"/>
          </w:tcPr>
          <w:p>
            <w:pPr>
              <w:spacing w:before="177" w:line="189" w:lineRule="auto"/>
              <w:ind w:left="21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jc w:val="center"/>
        </w:trPr>
        <w:tc>
          <w:tcPr>
            <w:tcW w:w="478" w:type="dxa"/>
            <w:tcBorders>
              <w:top w:val="single" w:color="000000" w:sz="2" w:space="0"/>
              <w:bottom w:val="single" w:color="000000" w:sz="2" w:space="0"/>
            </w:tcBorders>
            <w:vAlign w:val="top"/>
          </w:tcPr>
          <w:p>
            <w:pPr>
              <w:spacing w:line="294" w:lineRule="auto"/>
              <w:rPr>
                <w:rFonts w:ascii="Arial"/>
                <w:sz w:val="21"/>
              </w:rPr>
            </w:pPr>
          </w:p>
          <w:p>
            <w:pPr>
              <w:spacing w:before="75" w:line="190" w:lineRule="auto"/>
              <w:ind w:left="201"/>
              <w:rPr>
                <w:rFonts w:ascii="仿宋" w:hAnsi="仿宋" w:eastAsia="仿宋" w:cs="仿宋"/>
                <w:sz w:val="23"/>
                <w:szCs w:val="23"/>
              </w:rPr>
            </w:pPr>
            <w:r>
              <w:rPr>
                <w:rFonts w:ascii="仿宋" w:hAnsi="仿宋" w:eastAsia="仿宋" w:cs="仿宋"/>
                <w:sz w:val="23"/>
                <w:szCs w:val="23"/>
              </w:rPr>
              <w:t>1</w:t>
            </w:r>
          </w:p>
        </w:tc>
        <w:tc>
          <w:tcPr>
            <w:tcW w:w="3113" w:type="dxa"/>
            <w:tcBorders>
              <w:top w:val="single" w:color="000000" w:sz="2" w:space="0"/>
              <w:bottom w:val="single" w:color="000000" w:sz="2" w:space="0"/>
            </w:tcBorders>
            <w:vAlign w:val="top"/>
          </w:tcPr>
          <w:p>
            <w:pPr>
              <w:spacing w:before="54" w:line="221" w:lineRule="auto"/>
              <w:ind w:left="126"/>
              <w:rPr>
                <w:rFonts w:ascii="仿宋" w:hAnsi="仿宋" w:eastAsia="仿宋" w:cs="仿宋"/>
                <w:sz w:val="23"/>
                <w:szCs w:val="23"/>
              </w:rPr>
            </w:pPr>
            <w:r>
              <w:rPr>
                <w:rFonts w:ascii="仿宋" w:hAnsi="仿宋" w:eastAsia="仿宋" w:cs="仿宋"/>
                <w:spacing w:val="13"/>
                <w:sz w:val="23"/>
                <w:szCs w:val="23"/>
              </w:rPr>
              <w:t>贯</w:t>
            </w:r>
            <w:r>
              <w:rPr>
                <w:rFonts w:ascii="仿宋" w:hAnsi="仿宋" w:eastAsia="仿宋" w:cs="仿宋"/>
                <w:spacing w:val="7"/>
                <w:sz w:val="23"/>
                <w:szCs w:val="23"/>
              </w:rPr>
              <w:t>彻落实省委、省政府关于</w:t>
            </w:r>
          </w:p>
          <w:p>
            <w:pPr>
              <w:spacing w:before="10" w:line="221" w:lineRule="auto"/>
              <w:ind w:left="124"/>
              <w:rPr>
                <w:rFonts w:ascii="仿宋" w:hAnsi="仿宋" w:eastAsia="仿宋" w:cs="仿宋"/>
                <w:sz w:val="23"/>
                <w:szCs w:val="23"/>
              </w:rPr>
            </w:pPr>
            <w:r>
              <w:rPr>
                <w:rFonts w:ascii="仿宋" w:hAnsi="仿宋" w:eastAsia="仿宋" w:cs="仿宋"/>
                <w:spacing w:val="7"/>
                <w:sz w:val="23"/>
                <w:szCs w:val="23"/>
              </w:rPr>
              <w:t>支</w:t>
            </w:r>
            <w:r>
              <w:rPr>
                <w:rFonts w:ascii="仿宋" w:hAnsi="仿宋" w:eastAsia="仿宋" w:cs="仿宋"/>
                <w:spacing w:val="6"/>
                <w:sz w:val="23"/>
                <w:szCs w:val="23"/>
              </w:rPr>
              <w:t>持民营企业发展的决策部</w:t>
            </w:r>
          </w:p>
          <w:p>
            <w:pPr>
              <w:spacing w:before="13" w:line="197" w:lineRule="auto"/>
              <w:ind w:left="1203"/>
              <w:rPr>
                <w:rFonts w:ascii="仿宋" w:hAnsi="仿宋" w:eastAsia="仿宋" w:cs="仿宋"/>
                <w:sz w:val="23"/>
                <w:szCs w:val="23"/>
              </w:rPr>
            </w:pPr>
            <w:r>
              <w:rPr>
                <w:rFonts w:ascii="仿宋" w:hAnsi="仿宋" w:eastAsia="仿宋" w:cs="仿宋"/>
                <w:spacing w:val="3"/>
                <w:sz w:val="23"/>
                <w:szCs w:val="23"/>
              </w:rPr>
              <w:t>署</w:t>
            </w:r>
            <w:r>
              <w:rPr>
                <w:rFonts w:ascii="仿宋" w:hAnsi="仿宋" w:eastAsia="仿宋" w:cs="仿宋"/>
                <w:spacing w:val="2"/>
                <w:sz w:val="23"/>
                <w:szCs w:val="23"/>
              </w:rPr>
              <w:t>情况</w:t>
            </w:r>
          </w:p>
        </w:tc>
        <w:tc>
          <w:tcPr>
            <w:tcW w:w="5674" w:type="dxa"/>
            <w:tcBorders>
              <w:top w:val="single" w:color="000000" w:sz="2" w:space="0"/>
              <w:bottom w:val="single" w:color="000000" w:sz="2" w:space="0"/>
            </w:tcBorders>
            <w:vAlign w:val="top"/>
          </w:tcPr>
          <w:p>
            <w:pPr>
              <w:spacing w:before="196" w:line="247" w:lineRule="auto"/>
              <w:ind w:left="45" w:right="166" w:hanging="10"/>
              <w:rPr>
                <w:rFonts w:ascii="仿宋" w:hAnsi="仿宋" w:eastAsia="仿宋" w:cs="仿宋"/>
                <w:sz w:val="23"/>
                <w:szCs w:val="23"/>
              </w:rPr>
            </w:pPr>
            <w:r>
              <w:rPr>
                <w:rFonts w:ascii="仿宋" w:hAnsi="仿宋" w:eastAsia="仿宋" w:cs="仿宋"/>
                <w:spacing w:val="12"/>
                <w:sz w:val="23"/>
                <w:szCs w:val="23"/>
              </w:rPr>
              <w:t>根</w:t>
            </w:r>
            <w:r>
              <w:rPr>
                <w:rFonts w:ascii="仿宋" w:hAnsi="仿宋" w:eastAsia="仿宋" w:cs="仿宋"/>
                <w:spacing w:val="7"/>
                <w:sz w:val="23"/>
                <w:szCs w:val="23"/>
              </w:rPr>
              <w:t>据各保险机构提供资料和金融管理部门日常工作情</w:t>
            </w:r>
            <w:r>
              <w:rPr>
                <w:rFonts w:ascii="仿宋" w:hAnsi="仿宋" w:eastAsia="仿宋" w:cs="仿宋"/>
                <w:spacing w:val="6"/>
                <w:sz w:val="23"/>
                <w:szCs w:val="23"/>
              </w:rPr>
              <w:t>况</w:t>
            </w:r>
            <w:r>
              <w:rPr>
                <w:rFonts w:ascii="仿宋" w:hAnsi="仿宋" w:eastAsia="仿宋" w:cs="仿宋"/>
                <w:spacing w:val="5"/>
                <w:sz w:val="23"/>
                <w:szCs w:val="23"/>
              </w:rPr>
              <w:t>，会商打分</w:t>
            </w:r>
          </w:p>
        </w:tc>
        <w:tc>
          <w:tcPr>
            <w:tcW w:w="624" w:type="dxa"/>
            <w:tcBorders>
              <w:top w:val="single" w:color="000000" w:sz="2" w:space="0"/>
              <w:bottom w:val="single" w:color="000000" w:sz="2" w:space="0"/>
            </w:tcBorders>
            <w:vAlign w:val="top"/>
          </w:tcPr>
          <w:p>
            <w:pPr>
              <w:spacing w:line="297"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jc w:val="center"/>
        </w:trPr>
        <w:tc>
          <w:tcPr>
            <w:tcW w:w="478" w:type="dxa"/>
            <w:tcBorders>
              <w:top w:val="single" w:color="000000" w:sz="2" w:space="0"/>
              <w:bottom w:val="single" w:color="000000" w:sz="2" w:space="0"/>
            </w:tcBorders>
            <w:vAlign w:val="top"/>
          </w:tcPr>
          <w:p>
            <w:pPr>
              <w:spacing w:line="295" w:lineRule="auto"/>
              <w:rPr>
                <w:rFonts w:ascii="Arial"/>
                <w:sz w:val="21"/>
              </w:rPr>
            </w:pPr>
          </w:p>
          <w:p>
            <w:pPr>
              <w:spacing w:before="75" w:line="190" w:lineRule="auto"/>
              <w:ind w:left="195"/>
              <w:rPr>
                <w:rFonts w:ascii="仿宋" w:hAnsi="仿宋" w:eastAsia="仿宋" w:cs="仿宋"/>
                <w:sz w:val="23"/>
                <w:szCs w:val="23"/>
              </w:rPr>
            </w:pPr>
            <w:r>
              <w:rPr>
                <w:rFonts w:ascii="仿宋" w:hAnsi="仿宋" w:eastAsia="仿宋" w:cs="仿宋"/>
                <w:sz w:val="23"/>
                <w:szCs w:val="23"/>
              </w:rPr>
              <w:t>2</w:t>
            </w:r>
          </w:p>
        </w:tc>
        <w:tc>
          <w:tcPr>
            <w:tcW w:w="3113" w:type="dxa"/>
            <w:tcBorders>
              <w:top w:val="single" w:color="000000" w:sz="2" w:space="0"/>
              <w:bottom w:val="single" w:color="000000" w:sz="2" w:space="0"/>
            </w:tcBorders>
            <w:vAlign w:val="top"/>
          </w:tcPr>
          <w:p>
            <w:pPr>
              <w:spacing w:before="197" w:line="244" w:lineRule="auto"/>
              <w:ind w:left="120" w:right="139" w:firstLine="11"/>
              <w:rPr>
                <w:rFonts w:ascii="仿宋" w:hAnsi="仿宋" w:eastAsia="仿宋" w:cs="仿宋"/>
                <w:sz w:val="23"/>
                <w:szCs w:val="23"/>
              </w:rPr>
            </w:pPr>
            <w:r>
              <w:rPr>
                <w:rFonts w:ascii="仿宋" w:hAnsi="仿宋" w:eastAsia="仿宋" w:cs="仿宋"/>
                <w:spacing w:val="10"/>
                <w:sz w:val="23"/>
                <w:szCs w:val="23"/>
              </w:rPr>
              <w:t>落</w:t>
            </w:r>
            <w:r>
              <w:rPr>
                <w:rFonts w:ascii="仿宋" w:hAnsi="仿宋" w:eastAsia="仿宋" w:cs="仿宋"/>
                <w:spacing w:val="6"/>
                <w:sz w:val="23"/>
                <w:szCs w:val="23"/>
              </w:rPr>
              <w:t>实</w:t>
            </w:r>
            <w:r>
              <w:rPr>
                <w:rFonts w:ascii="仿宋" w:hAnsi="仿宋" w:eastAsia="仿宋" w:cs="仿宋"/>
                <w:spacing w:val="5"/>
                <w:sz w:val="23"/>
                <w:szCs w:val="23"/>
              </w:rPr>
              <w:t>金融管理部门围绕民营</w:t>
            </w:r>
            <w:r>
              <w:rPr>
                <w:rFonts w:ascii="仿宋" w:hAnsi="仿宋" w:eastAsia="仿宋" w:cs="仿宋"/>
                <w:spacing w:val="11"/>
                <w:sz w:val="23"/>
                <w:szCs w:val="23"/>
              </w:rPr>
              <w:t>企</w:t>
            </w:r>
            <w:r>
              <w:rPr>
                <w:rFonts w:ascii="仿宋" w:hAnsi="仿宋" w:eastAsia="仿宋" w:cs="仿宋"/>
                <w:spacing w:val="6"/>
                <w:sz w:val="23"/>
                <w:szCs w:val="23"/>
              </w:rPr>
              <w:t>业金融服务工作安排情况</w:t>
            </w:r>
          </w:p>
        </w:tc>
        <w:tc>
          <w:tcPr>
            <w:tcW w:w="5674" w:type="dxa"/>
            <w:tcBorders>
              <w:top w:val="single" w:color="000000" w:sz="2" w:space="0"/>
              <w:bottom w:val="single" w:color="000000" w:sz="2" w:space="0"/>
            </w:tcBorders>
            <w:vAlign w:val="top"/>
          </w:tcPr>
          <w:p>
            <w:pPr>
              <w:spacing w:before="198" w:line="246" w:lineRule="auto"/>
              <w:ind w:left="45" w:right="166" w:hanging="10"/>
              <w:rPr>
                <w:rFonts w:ascii="仿宋" w:hAnsi="仿宋" w:eastAsia="仿宋" w:cs="仿宋"/>
                <w:sz w:val="23"/>
                <w:szCs w:val="23"/>
              </w:rPr>
            </w:pPr>
            <w:r>
              <w:rPr>
                <w:rFonts w:ascii="仿宋" w:hAnsi="仿宋" w:eastAsia="仿宋" w:cs="仿宋"/>
                <w:spacing w:val="12"/>
                <w:sz w:val="23"/>
                <w:szCs w:val="23"/>
              </w:rPr>
              <w:t>根</w:t>
            </w:r>
            <w:r>
              <w:rPr>
                <w:rFonts w:ascii="仿宋" w:hAnsi="仿宋" w:eastAsia="仿宋" w:cs="仿宋"/>
                <w:spacing w:val="7"/>
                <w:sz w:val="23"/>
                <w:szCs w:val="23"/>
              </w:rPr>
              <w:t>据各保险机构提供资料和金融管理部门日常工作情</w:t>
            </w:r>
            <w:r>
              <w:rPr>
                <w:rFonts w:ascii="仿宋" w:hAnsi="仿宋" w:eastAsia="仿宋" w:cs="仿宋"/>
                <w:spacing w:val="6"/>
                <w:sz w:val="23"/>
                <w:szCs w:val="23"/>
              </w:rPr>
              <w:t>况</w:t>
            </w:r>
            <w:r>
              <w:rPr>
                <w:rFonts w:ascii="仿宋" w:hAnsi="仿宋" w:eastAsia="仿宋" w:cs="仿宋"/>
                <w:spacing w:val="5"/>
                <w:sz w:val="23"/>
                <w:szCs w:val="23"/>
              </w:rPr>
              <w:t>，会商打分</w:t>
            </w:r>
          </w:p>
        </w:tc>
        <w:tc>
          <w:tcPr>
            <w:tcW w:w="624" w:type="dxa"/>
            <w:tcBorders>
              <w:top w:val="single" w:color="000000" w:sz="2" w:space="0"/>
              <w:bottom w:val="single" w:color="000000" w:sz="2" w:space="0"/>
            </w:tcBorders>
            <w:vAlign w:val="top"/>
          </w:tcPr>
          <w:p>
            <w:pPr>
              <w:spacing w:line="298" w:lineRule="auto"/>
              <w:rPr>
                <w:rFonts w:ascii="Arial"/>
                <w:sz w:val="21"/>
              </w:rPr>
            </w:pPr>
          </w:p>
          <w:p>
            <w:pPr>
              <w:spacing w:before="75" w:line="186" w:lineRule="auto"/>
              <w:ind w:left="276"/>
              <w:rPr>
                <w:rFonts w:ascii="仿宋" w:hAnsi="仿宋" w:eastAsia="仿宋" w:cs="仿宋"/>
                <w:sz w:val="23"/>
                <w:szCs w:val="23"/>
              </w:rPr>
            </w:pPr>
            <w:r>
              <w:rPr>
                <w:rFonts w:ascii="仿宋" w:hAnsi="仿宋" w:eastAsia="仿宋" w:cs="仿宋"/>
                <w:sz w:val="23"/>
                <w:szCs w:val="23"/>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jc w:val="center"/>
        </w:trPr>
        <w:tc>
          <w:tcPr>
            <w:tcW w:w="478" w:type="dxa"/>
            <w:tcBorders>
              <w:top w:val="single" w:color="000000" w:sz="2" w:space="0"/>
              <w:bottom w:val="single" w:color="000000" w:sz="2" w:space="0"/>
            </w:tcBorders>
            <w:vAlign w:val="top"/>
          </w:tcPr>
          <w:p>
            <w:pPr>
              <w:spacing w:line="295" w:lineRule="auto"/>
              <w:rPr>
                <w:rFonts w:ascii="Arial"/>
                <w:sz w:val="21"/>
              </w:rPr>
            </w:pPr>
          </w:p>
          <w:p>
            <w:pPr>
              <w:spacing w:before="75" w:line="189" w:lineRule="auto"/>
              <w:ind w:left="204"/>
              <w:rPr>
                <w:rFonts w:ascii="仿宋" w:hAnsi="仿宋" w:eastAsia="仿宋" w:cs="仿宋"/>
                <w:sz w:val="23"/>
                <w:szCs w:val="23"/>
              </w:rPr>
            </w:pPr>
            <w:r>
              <w:rPr>
                <w:rFonts w:ascii="仿宋" w:hAnsi="仿宋" w:eastAsia="仿宋" w:cs="仿宋"/>
                <w:sz w:val="23"/>
                <w:szCs w:val="23"/>
              </w:rPr>
              <w:t>3</w:t>
            </w:r>
          </w:p>
        </w:tc>
        <w:tc>
          <w:tcPr>
            <w:tcW w:w="3113" w:type="dxa"/>
            <w:tcBorders>
              <w:top w:val="single" w:color="000000" w:sz="2" w:space="0"/>
              <w:bottom w:val="single" w:color="000000" w:sz="2" w:space="0"/>
            </w:tcBorders>
            <w:vAlign w:val="top"/>
          </w:tcPr>
          <w:p>
            <w:pPr>
              <w:spacing w:before="55" w:line="221" w:lineRule="auto"/>
              <w:ind w:left="118"/>
              <w:rPr>
                <w:rFonts w:ascii="仿宋" w:hAnsi="仿宋" w:eastAsia="仿宋" w:cs="仿宋"/>
                <w:sz w:val="23"/>
                <w:szCs w:val="23"/>
              </w:rPr>
            </w:pPr>
            <w:r>
              <w:rPr>
                <w:rFonts w:ascii="仿宋" w:hAnsi="仿宋" w:eastAsia="仿宋" w:cs="仿宋"/>
                <w:spacing w:val="16"/>
                <w:sz w:val="23"/>
                <w:szCs w:val="23"/>
              </w:rPr>
              <w:t>优</w:t>
            </w:r>
            <w:r>
              <w:rPr>
                <w:rFonts w:ascii="仿宋" w:hAnsi="仿宋" w:eastAsia="仿宋" w:cs="仿宋"/>
                <w:spacing w:val="8"/>
                <w:sz w:val="23"/>
                <w:szCs w:val="23"/>
              </w:rPr>
              <w:t>化民营企业产品，开展科</w:t>
            </w:r>
          </w:p>
          <w:p>
            <w:pPr>
              <w:spacing w:before="13" w:line="219" w:lineRule="auto"/>
              <w:ind w:left="121"/>
              <w:rPr>
                <w:rFonts w:ascii="仿宋" w:hAnsi="仿宋" w:eastAsia="仿宋" w:cs="仿宋"/>
                <w:sz w:val="23"/>
                <w:szCs w:val="23"/>
              </w:rPr>
            </w:pPr>
            <w:r>
              <w:rPr>
                <w:rFonts w:ascii="仿宋" w:hAnsi="仿宋" w:eastAsia="仿宋" w:cs="仿宋"/>
                <w:spacing w:val="9"/>
                <w:sz w:val="23"/>
                <w:szCs w:val="23"/>
              </w:rPr>
              <w:t>技保险、履约保证保险、</w:t>
            </w:r>
            <w:r>
              <w:rPr>
                <w:rFonts w:ascii="仿宋" w:hAnsi="仿宋" w:eastAsia="仿宋" w:cs="仿宋"/>
                <w:spacing w:val="7"/>
                <w:sz w:val="23"/>
                <w:szCs w:val="23"/>
              </w:rPr>
              <w:t>出</w:t>
            </w:r>
          </w:p>
          <w:p>
            <w:pPr>
              <w:spacing w:before="12" w:line="204" w:lineRule="auto"/>
              <w:ind w:left="640"/>
              <w:rPr>
                <w:rFonts w:ascii="仿宋" w:hAnsi="仿宋" w:eastAsia="仿宋" w:cs="仿宋"/>
                <w:sz w:val="23"/>
                <w:szCs w:val="23"/>
              </w:rPr>
            </w:pPr>
            <w:r>
              <w:rPr>
                <w:rFonts w:ascii="仿宋" w:hAnsi="仿宋" w:eastAsia="仿宋" w:cs="仿宋"/>
                <w:spacing w:val="1"/>
                <w:sz w:val="23"/>
                <w:szCs w:val="23"/>
              </w:rPr>
              <w:t>口信用保险等</w:t>
            </w:r>
            <w:r>
              <w:rPr>
                <w:rFonts w:ascii="仿宋" w:hAnsi="仿宋" w:eastAsia="仿宋" w:cs="仿宋"/>
                <w:sz w:val="23"/>
                <w:szCs w:val="23"/>
              </w:rPr>
              <w:t>情况</w:t>
            </w:r>
          </w:p>
        </w:tc>
        <w:tc>
          <w:tcPr>
            <w:tcW w:w="5674" w:type="dxa"/>
            <w:tcBorders>
              <w:top w:val="single" w:color="000000" w:sz="2" w:space="0"/>
              <w:bottom w:val="single" w:color="000000" w:sz="2" w:space="0"/>
            </w:tcBorders>
            <w:vAlign w:val="top"/>
          </w:tcPr>
          <w:p>
            <w:pPr>
              <w:spacing w:before="198" w:line="247" w:lineRule="auto"/>
              <w:ind w:left="45" w:right="166" w:hanging="10"/>
              <w:rPr>
                <w:rFonts w:ascii="仿宋" w:hAnsi="仿宋" w:eastAsia="仿宋" w:cs="仿宋"/>
                <w:sz w:val="23"/>
                <w:szCs w:val="23"/>
              </w:rPr>
            </w:pPr>
            <w:r>
              <w:rPr>
                <w:rFonts w:ascii="仿宋" w:hAnsi="仿宋" w:eastAsia="仿宋" w:cs="仿宋"/>
                <w:spacing w:val="12"/>
                <w:sz w:val="23"/>
                <w:szCs w:val="23"/>
              </w:rPr>
              <w:t>根</w:t>
            </w:r>
            <w:r>
              <w:rPr>
                <w:rFonts w:ascii="仿宋" w:hAnsi="仿宋" w:eastAsia="仿宋" w:cs="仿宋"/>
                <w:spacing w:val="7"/>
                <w:sz w:val="23"/>
                <w:szCs w:val="23"/>
              </w:rPr>
              <w:t>据各保险机构提供资料和金融管理部门日常工作情</w:t>
            </w:r>
            <w:r>
              <w:rPr>
                <w:rFonts w:ascii="仿宋" w:hAnsi="仿宋" w:eastAsia="仿宋" w:cs="仿宋"/>
                <w:spacing w:val="6"/>
                <w:sz w:val="23"/>
                <w:szCs w:val="23"/>
              </w:rPr>
              <w:t>况</w:t>
            </w:r>
            <w:r>
              <w:rPr>
                <w:rFonts w:ascii="仿宋" w:hAnsi="仿宋" w:eastAsia="仿宋" w:cs="仿宋"/>
                <w:spacing w:val="5"/>
                <w:sz w:val="23"/>
                <w:szCs w:val="23"/>
              </w:rPr>
              <w:t>，会商打分</w:t>
            </w:r>
          </w:p>
        </w:tc>
        <w:tc>
          <w:tcPr>
            <w:tcW w:w="624" w:type="dxa"/>
            <w:tcBorders>
              <w:top w:val="single" w:color="000000" w:sz="2" w:space="0"/>
              <w:bottom w:val="single" w:color="000000" w:sz="2" w:space="0"/>
            </w:tcBorders>
            <w:vAlign w:val="top"/>
          </w:tcPr>
          <w:p>
            <w:pPr>
              <w:spacing w:line="299" w:lineRule="auto"/>
              <w:rPr>
                <w:rFonts w:ascii="Arial"/>
                <w:sz w:val="21"/>
              </w:rPr>
            </w:pPr>
          </w:p>
          <w:p>
            <w:pPr>
              <w:spacing w:before="74" w:line="186" w:lineRule="auto"/>
              <w:ind w:left="276"/>
              <w:rPr>
                <w:rFonts w:ascii="仿宋" w:hAnsi="仿宋" w:eastAsia="仿宋" w:cs="仿宋"/>
                <w:sz w:val="23"/>
                <w:szCs w:val="23"/>
              </w:rPr>
            </w:pPr>
            <w:r>
              <w:rPr>
                <w:rFonts w:ascii="仿宋" w:hAnsi="仿宋" w:eastAsia="仿宋" w:cs="仿宋"/>
                <w:sz w:val="23"/>
                <w:szCs w:val="23"/>
              </w:rPr>
              <w:t>5</w:t>
            </w:r>
          </w:p>
        </w:tc>
      </w:tr>
    </w:tbl>
    <w:p>
      <w:pPr>
        <w:rPr>
          <w:rFonts w:hint="eastAsia" w:ascii="Times New Roman" w:hAnsi="Times New Roman" w:eastAsia="方正仿宋_GBK" w:cs="方正仿宋_GBK"/>
          <w:sz w:val="32"/>
          <w:szCs w:val="32"/>
        </w:rPr>
      </w:pPr>
    </w:p>
    <w:sectPr>
      <w:footerReference r:id="rId8" w:type="default"/>
      <w:pgSz w:w="11865" w:h="16632"/>
      <w:pgMar w:top="1413" w:right="1557" w:bottom="400" w:left="15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314C96-169E-418B-93CF-2793299925AE}"/>
  </w:font>
  <w:font w:name="黑体">
    <w:panose1 w:val="02010609060101010101"/>
    <w:charset w:val="86"/>
    <w:family w:val="auto"/>
    <w:pitch w:val="default"/>
    <w:sig w:usb0="800002BF" w:usb1="38CF7CFA" w:usb2="00000016" w:usb3="00000000" w:csb0="00040001" w:csb1="00000000"/>
    <w:embedRegular r:id="rId2" w:fontKey="{4E2577B7-1CB2-4C2F-9B43-603CFF852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3" w:fontKey="{02FBC799-B5EE-49CD-9F49-6F56BCFD0C75}"/>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5918A1F3-84A3-461A-89C8-A6429A7B380E}"/>
  </w:font>
  <w:font w:name="楷体">
    <w:panose1 w:val="02010609060101010101"/>
    <w:charset w:val="86"/>
    <w:family w:val="auto"/>
    <w:pitch w:val="default"/>
    <w:sig w:usb0="800002BF" w:usb1="38CF7CFA" w:usb2="00000016" w:usb3="00000000" w:csb0="00040001" w:csb1="00000000"/>
    <w:embedRegular r:id="rId5" w:fontKey="{512FB38B-4503-4840-9387-E62CA4901648}"/>
  </w:font>
  <w:font w:name="方正楷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F551034D-D332-4423-9648-109E3B126E8F}"/>
  </w:font>
  <w:font w:name="Yu Gothic">
    <w:panose1 w:val="020B0400000000000000"/>
    <w:charset w:val="80"/>
    <w:family w:val="auto"/>
    <w:pitch w:val="default"/>
    <w:sig w:usb0="E00002FF" w:usb1="2AC7FDFF" w:usb2="00000016" w:usb3="00000000" w:csb0="2002009F" w:csb1="00000000"/>
  </w:font>
  <w:font w:name="方正仿宋_GBK">
    <w:panose1 w:val="03000509000000000000"/>
    <w:charset w:val="86"/>
    <w:family w:val="auto"/>
    <w:pitch w:val="default"/>
    <w:sig w:usb0="00000001" w:usb1="080E0000" w:usb2="00000000" w:usb3="00000000" w:csb0="00040000" w:csb1="00000000"/>
    <w:embedRegular r:id="rId7" w:fontKey="{3C5C0ECD-A1EE-4624-9549-D7105C60D2F4}"/>
  </w:font>
  <w:font w:name="方正粗黑宋简体">
    <w:panose1 w:val="02000000000000000000"/>
    <w:charset w:val="86"/>
    <w:family w:val="auto"/>
    <w:pitch w:val="default"/>
    <w:sig w:usb0="A00002BF" w:usb1="184F6CFA" w:usb2="00000012" w:usb3="00000000" w:csb0="00040001" w:csb1="00000000"/>
  </w:font>
  <w:font w:name="Bahnschrift">
    <w:panose1 w:val="020B0502040204020203"/>
    <w:charset w:val="00"/>
    <w:family w:val="auto"/>
    <w:pitch w:val="default"/>
    <w:sig w:usb0="A00002C7" w:usb1="00000002" w:usb2="00000000" w:usb3="00000000" w:csb0="2000019F"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华文楷体">
    <w:panose1 w:val="02010600040101010101"/>
    <w:charset w:val="86"/>
    <w:family w:val="auto"/>
    <w:pitch w:val="default"/>
    <w:sig w:usb0="A00002BF" w:usb1="78CF7CFB"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auto"/>
      <w:ind w:right="128"/>
      <w:jc w:val="center"/>
      <w:rPr>
        <w:rFonts w:ascii="微软雅黑" w:hAnsi="微软雅黑" w:eastAsia="微软雅黑" w:cs="微软雅黑"/>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58" w:lineRule="auto"/>
      <w:rPr>
        <w:rFonts w:ascii="微软雅黑" w:hAnsi="微软雅黑" w:eastAsia="微软雅黑" w:cs="微软雅黑"/>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rPr>
        <w:rFonts w:ascii="微软雅黑" w:hAnsi="微软雅黑" w:eastAsia="微软雅黑" w:cs="微软雅黑"/>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k4NGU5NjhiZTY3ZmE5Y2Q2YzczMzZhYzA1NGRmZmUifQ=="/>
  </w:docVars>
  <w:rsids>
    <w:rsidRoot w:val="00000000"/>
    <w:rsid w:val="18AD7D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2102</Words>
  <Characters>2119</Characters>
  <TotalTime>9</TotalTime>
  <ScaleCrop>false</ScaleCrop>
  <LinksUpToDate>false</LinksUpToDate>
  <CharactersWithSpaces>2537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2021-09-09T09:42:00Z</dcterms:created>
  <dc:creator>作者</dc:creator>
  <cp:keywords>关键字</cp:keywords>
  <cp:lastModifiedBy>无事勿扰</cp:lastModifiedBy>
  <dcterms:modified xsi:type="dcterms:W3CDTF">2023-01-12T08:25:05Z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2023-01-12T15:55:27Z</vt:filetime>
  </property>
  <property fmtid="{D5CDD505-2E9C-101B-9397-08002B2CF9AE}" pid="4" name="KSOProductBuildVer">
    <vt:lpwstr>2052-11.1.0.13703</vt:lpwstr>
  </property>
  <property fmtid="{D5CDD505-2E9C-101B-9397-08002B2CF9AE}" pid="5" name="ICV">
    <vt:lpwstr>852F1EAE3FA84422B828C5B26034D8BE</vt:lpwstr>
  </property>
</Properties>
</file>