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80" w:lineRule="exact"/>
        <w:ind w:right="0" w:firstLine="640" w:firstLineChars="200"/>
        <w:jc w:val="both"/>
        <w:textAlignment w:val="auto"/>
        <w:outlineLvl w:val="0"/>
        <w:rPr>
          <w:rFonts w:hint="default" w:ascii="Times New Roman" w:hAnsi="Times New Roman" w:eastAsia="方正仿宋简体" w:cs="Nimbus Roman"/>
          <w:bCs/>
          <w:color w:val="000000"/>
          <w:sz w:val="32"/>
          <w:szCs w:val="32"/>
          <w:lang w:val="en-US" w:eastAsia="zh-CN"/>
        </w:rPr>
      </w:pPr>
      <w:r>
        <w:rPr>
          <w:rFonts w:hint="eastAsia" w:ascii="Times New Roman" w:hAnsi="Times New Roman" w:eastAsia="方正仿宋简体" w:cs="Nimbus Roman"/>
          <w:bCs/>
          <w:color w:val="000000"/>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80" w:lineRule="exact"/>
        <w:ind w:right="0" w:firstLine="640" w:firstLineChars="200"/>
        <w:jc w:val="center"/>
        <w:textAlignment w:val="auto"/>
        <w:outlineLvl w:val="0"/>
        <w:rPr>
          <w:rFonts w:hint="eastAsia" w:ascii="Times New Roman" w:hAnsi="Times New Roman" w:eastAsia="方正仿宋简体" w:cs="Nimbus Roman"/>
          <w:bCs/>
          <w:color w:val="00000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right="0" w:firstLine="640" w:firstLineChars="200"/>
        <w:jc w:val="center"/>
        <w:textAlignment w:val="auto"/>
        <w:outlineLvl w:val="0"/>
        <w:rPr>
          <w:rFonts w:hint="eastAsia" w:ascii="Times New Roman" w:hAnsi="Times New Roman" w:eastAsia="方正仿宋简体" w:cs="Nimbus Roman"/>
          <w:bCs/>
          <w:color w:val="00000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right="0" w:firstLine="640" w:firstLineChars="200"/>
        <w:jc w:val="center"/>
        <w:textAlignment w:val="auto"/>
        <w:outlineLvl w:val="0"/>
        <w:rPr>
          <w:rFonts w:hint="eastAsia" w:ascii="Times New Roman" w:hAnsi="Times New Roman" w:eastAsia="方正仿宋简体" w:cs="Nimbus Roman"/>
          <w:bCs/>
          <w:color w:val="00000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right="0" w:firstLine="640" w:firstLineChars="200"/>
        <w:jc w:val="center"/>
        <w:textAlignment w:val="auto"/>
        <w:outlineLvl w:val="0"/>
        <w:rPr>
          <w:rFonts w:hint="eastAsia" w:ascii="Times New Roman" w:hAnsi="Times New Roman" w:eastAsia="方正仿宋简体" w:cs="Nimbus Roman"/>
          <w:bCs/>
          <w:color w:val="00000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right="0" w:firstLine="640" w:firstLineChars="200"/>
        <w:jc w:val="center"/>
        <w:textAlignment w:val="auto"/>
        <w:outlineLvl w:val="0"/>
        <w:rPr>
          <w:rFonts w:hint="eastAsia" w:ascii="Times New Roman" w:hAnsi="Times New Roman" w:eastAsia="方正仿宋简体" w:cs="Nimbus Roman"/>
          <w:bCs/>
          <w:color w:val="00000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right="0" w:firstLine="640" w:firstLineChars="200"/>
        <w:jc w:val="center"/>
        <w:textAlignment w:val="auto"/>
        <w:outlineLvl w:val="0"/>
        <w:rPr>
          <w:rFonts w:hint="eastAsia" w:ascii="Times New Roman" w:hAnsi="Times New Roman" w:eastAsia="方正仿宋简体" w:cs="Nimbus Roman"/>
          <w:bCs/>
          <w:color w:val="00000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right="0" w:firstLine="640" w:firstLineChars="200"/>
        <w:jc w:val="both"/>
        <w:textAlignment w:val="auto"/>
        <w:outlineLvl w:val="0"/>
        <w:rPr>
          <w:rFonts w:hint="eastAsia" w:ascii="Times New Roman" w:hAnsi="Times New Roman" w:eastAsia="方正仿宋简体" w:cs="Nimbus Roman"/>
          <w:bCs/>
          <w:color w:val="000000"/>
          <w:sz w:val="32"/>
          <w:szCs w:val="32"/>
          <w:lang w:val="en-US" w:eastAsia="zh-CN"/>
        </w:rPr>
      </w:pPr>
      <w:r>
        <w:rPr>
          <w:rFonts w:hint="eastAsia" w:ascii="Nimbus Roman" w:hAnsi="Nimbus Roman" w:eastAsia="仿宋" w:cs="Nimbus Roman"/>
          <w:sz w:val="32"/>
          <w:szCs w:val="32"/>
          <w:lang w:val="en-US" w:eastAsia="zh-CN"/>
        </w:rPr>
        <w:t xml:space="preserve">           </w:t>
      </w:r>
      <w:r>
        <w:rPr>
          <w:rFonts w:hint="default" w:ascii="Nimbus Roman" w:hAnsi="Nimbus Roman" w:eastAsia="仿宋" w:cs="Nimbus Roman"/>
          <w:sz w:val="32"/>
          <w:szCs w:val="32"/>
        </w:rPr>
        <w:t>晋</w:t>
      </w:r>
      <w:r>
        <w:rPr>
          <w:rFonts w:hint="eastAsia" w:ascii="Nimbus Roman" w:hAnsi="Nimbus Roman" w:eastAsia="仿宋" w:cs="Nimbus Roman"/>
          <w:sz w:val="32"/>
          <w:szCs w:val="32"/>
          <w:lang w:eastAsia="zh-CN"/>
        </w:rPr>
        <w:t>地</w:t>
      </w:r>
      <w:r>
        <w:rPr>
          <w:rFonts w:hint="default" w:ascii="Nimbus Roman" w:hAnsi="Nimbus Roman" w:eastAsia="仿宋" w:cs="Nimbus Roman"/>
          <w:sz w:val="32"/>
          <w:szCs w:val="32"/>
        </w:rPr>
        <w:t>金</w:t>
      </w:r>
      <w:r>
        <w:rPr>
          <w:rFonts w:hint="eastAsia" w:ascii="Nimbus Roman" w:hAnsi="Nimbus Roman" w:eastAsia="仿宋" w:cs="Nimbus Roman"/>
          <w:sz w:val="32"/>
          <w:szCs w:val="32"/>
          <w:lang w:eastAsia="zh-CN"/>
        </w:rPr>
        <w:t>管</w:t>
      </w:r>
      <w:r>
        <w:rPr>
          <w:rFonts w:hint="default" w:ascii="Nimbus Roman" w:hAnsi="Nimbus Roman" w:eastAsia="仿宋" w:cs="Nimbus Roman"/>
          <w:sz w:val="32"/>
          <w:szCs w:val="32"/>
        </w:rPr>
        <w:t>〔202</w:t>
      </w:r>
      <w:r>
        <w:rPr>
          <w:rFonts w:hint="default" w:ascii="Nimbus Roman" w:hAnsi="Nimbus Roman" w:eastAsia="仿宋" w:cs="Nimbus Roman"/>
          <w:sz w:val="32"/>
          <w:szCs w:val="32"/>
          <w:lang w:val="en-US" w:eastAsia="zh-CN"/>
        </w:rPr>
        <w:t>5</w:t>
      </w:r>
      <w:r>
        <w:rPr>
          <w:rFonts w:hint="default" w:ascii="Nimbus Roman" w:hAnsi="Nimbus Roman" w:eastAsia="仿宋" w:cs="Nimbus Roman"/>
          <w:sz w:val="32"/>
          <w:szCs w:val="32"/>
        </w:rPr>
        <w:t>〕</w:t>
      </w:r>
      <w:r>
        <w:rPr>
          <w:rFonts w:hint="eastAsia" w:ascii="Nimbus Roman" w:hAnsi="Nimbus Roman" w:eastAsia="仿宋" w:cs="Nimbus Roman"/>
          <w:sz w:val="32"/>
          <w:szCs w:val="32"/>
          <w:lang w:val="en-US" w:eastAsia="zh-CN"/>
        </w:rPr>
        <w:t xml:space="preserve">24 </w:t>
      </w:r>
      <w:r>
        <w:rPr>
          <w:rFonts w:hint="default" w:ascii="Nimbus Roman" w:hAnsi="Nimbus Roman" w:eastAsia="仿宋" w:cs="Nimbus Roman"/>
          <w:sz w:val="32"/>
          <w:szCs w:val="32"/>
        </w:rPr>
        <w:t>号</w:t>
      </w:r>
      <w:r>
        <w:rPr>
          <w:rFonts w:hint="eastAsia" w:ascii="Times New Roman" w:hAnsi="Times New Roman" w:eastAsia="方正仿宋简体" w:cs="Nimbus Roman"/>
          <w:bCs/>
          <w:color w:val="000000"/>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80" w:lineRule="exact"/>
        <w:ind w:right="0" w:firstLine="640" w:firstLineChars="200"/>
        <w:jc w:val="center"/>
        <w:textAlignment w:val="auto"/>
        <w:outlineLvl w:val="0"/>
        <w:rPr>
          <w:rFonts w:hint="default" w:ascii="Times New Roman" w:hAnsi="Times New Roman" w:eastAsia="方正仿宋简体" w:cs="Nimbus Roman"/>
          <w:bCs/>
          <w:color w:val="00000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1"/>
        <w:rPr>
          <w:rFonts w:hint="eastAsia" w:ascii="Times New Roman" w:hAnsi="Times New Roman" w:eastAsia="方正小标宋简体" w:cs="Nimbus Roman"/>
          <w:spacing w:val="0"/>
          <w:w w:val="90"/>
          <w:sz w:val="44"/>
          <w:szCs w:val="32"/>
          <w:lang w:val="en-US" w:eastAsia="zh-CN"/>
        </w:rPr>
      </w:pPr>
      <w:r>
        <w:rPr>
          <w:rFonts w:hint="default" w:ascii="Times New Roman" w:hAnsi="Times New Roman" w:eastAsia="方正小标宋简体" w:cs="Nimbus Roman"/>
          <w:spacing w:val="0"/>
          <w:w w:val="90"/>
          <w:sz w:val="44"/>
          <w:szCs w:val="32"/>
        </w:rPr>
        <w:t>关于开展</w:t>
      </w:r>
      <w:r>
        <w:rPr>
          <w:rFonts w:hint="eastAsia" w:ascii="Times New Roman" w:hAnsi="Times New Roman" w:eastAsia="仿宋_GB2312" w:cs="Nimbus Roman"/>
          <w:color w:val="000000"/>
          <w:sz w:val="44"/>
          <w:szCs w:val="44"/>
          <w:lang w:val="en-US" w:eastAsia="zh-CN"/>
        </w:rPr>
        <w:t>2024</w:t>
      </w:r>
      <w:r>
        <w:rPr>
          <w:rFonts w:hint="default" w:ascii="Times New Roman" w:hAnsi="Times New Roman" w:eastAsia="方正小标宋简体" w:cs="Nimbus Roman"/>
          <w:spacing w:val="0"/>
          <w:w w:val="90"/>
          <w:sz w:val="44"/>
          <w:szCs w:val="32"/>
        </w:rPr>
        <w:t>年度典当企业年审</w:t>
      </w:r>
      <w:r>
        <w:rPr>
          <w:rFonts w:hint="eastAsia" w:ascii="Times New Roman" w:hAnsi="Times New Roman" w:eastAsia="方正小标宋简体" w:cs="Nimbus Roman"/>
          <w:spacing w:val="0"/>
          <w:w w:val="90"/>
          <w:sz w:val="44"/>
          <w:szCs w:val="32"/>
          <w:lang w:val="en-US" w:eastAsia="zh-CN"/>
        </w:rPr>
        <w:t>和</w:t>
      </w:r>
      <w:r>
        <w:rPr>
          <w:rFonts w:hint="eastAsia" w:ascii="Times New Roman" w:hAnsi="Times New Roman" w:eastAsia="仿宋_GB2312" w:cs="Nimbus Roman"/>
          <w:color w:val="000000"/>
          <w:sz w:val="44"/>
          <w:szCs w:val="44"/>
          <w:lang w:val="en-US" w:eastAsia="zh-CN"/>
        </w:rPr>
        <w:t>2025</w:t>
      </w:r>
      <w:r>
        <w:rPr>
          <w:rFonts w:hint="eastAsia" w:ascii="Times New Roman" w:hAnsi="Times New Roman" w:eastAsia="方正小标宋简体" w:cs="Nimbus Roman"/>
          <w:spacing w:val="0"/>
          <w:w w:val="90"/>
          <w:sz w:val="44"/>
          <w:szCs w:val="32"/>
          <w:lang w:val="en-US" w:eastAsia="zh-CN"/>
        </w:rPr>
        <w:t>年</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1"/>
        <w:rPr>
          <w:rFonts w:hint="default" w:ascii="Times New Roman" w:hAnsi="Times New Roman" w:eastAsia="方正小标宋简体" w:cs="Nimbus Roman"/>
          <w:spacing w:val="0"/>
          <w:w w:val="90"/>
          <w:sz w:val="44"/>
          <w:szCs w:val="32"/>
        </w:rPr>
      </w:pPr>
      <w:r>
        <w:rPr>
          <w:rFonts w:hint="default" w:ascii="Times New Roman" w:hAnsi="Times New Roman" w:eastAsia="方正小标宋简体" w:cs="Nimbus Roman"/>
          <w:spacing w:val="0"/>
          <w:w w:val="90"/>
          <w:sz w:val="44"/>
          <w:szCs w:val="32"/>
          <w:lang w:val="en-US"/>
        </w:rPr>
        <w:t>典当企业</w:t>
      </w:r>
      <w:r>
        <w:rPr>
          <w:rFonts w:hint="eastAsia" w:ascii="Times New Roman" w:hAnsi="Times New Roman" w:eastAsia="方正小标宋简体" w:cs="Nimbus Roman"/>
          <w:spacing w:val="0"/>
          <w:w w:val="90"/>
          <w:sz w:val="44"/>
          <w:szCs w:val="32"/>
          <w:lang w:val="en-US" w:eastAsia="zh-CN"/>
        </w:rPr>
        <w:t>现场检查</w:t>
      </w:r>
      <w:r>
        <w:rPr>
          <w:rFonts w:hint="default" w:ascii="Times New Roman" w:hAnsi="Times New Roman" w:eastAsia="方正小标宋简体" w:cs="Nimbus Roman"/>
          <w:spacing w:val="0"/>
          <w:w w:val="90"/>
          <w:sz w:val="44"/>
          <w:szCs w:val="32"/>
        </w:rPr>
        <w:t>工作的通知</w:t>
      </w:r>
    </w:p>
    <w:p>
      <w:pPr>
        <w:keepNext w:val="0"/>
        <w:keepLines w:val="0"/>
        <w:pageBreakBefore w:val="0"/>
        <w:kinsoku/>
        <w:wordWrap/>
        <w:overflowPunct/>
        <w:topLinePunct w:val="0"/>
        <w:bidi w:val="0"/>
        <w:snapToGrid/>
        <w:spacing w:line="600" w:lineRule="exact"/>
        <w:ind w:firstLine="0" w:firstLineChars="0"/>
        <w:contextualSpacing/>
        <w:jc w:val="center"/>
        <w:textAlignment w:val="auto"/>
        <w:rPr>
          <w:rFonts w:hint="default" w:ascii="Times New Roman" w:hAnsi="Times New Roman" w:eastAsia="方正仿宋简体" w:cs="Nimbus Roman"/>
          <w:color w:val="000000"/>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firstLine="0" w:firstLineChars="0"/>
        <w:contextualSpacing/>
        <w:textAlignment w:val="auto"/>
        <w:rPr>
          <w:rFonts w:hint="default" w:ascii="Times New Roman" w:hAnsi="Times New Roman" w:eastAsia="仿宋_GB2312" w:cs="Nimbus Roman"/>
          <w:color w:val="000000"/>
          <w:sz w:val="32"/>
          <w:szCs w:val="32"/>
        </w:rPr>
      </w:pPr>
      <w:r>
        <w:rPr>
          <w:rFonts w:hint="eastAsia" w:ascii="Times New Roman" w:hAnsi="Times New Roman" w:eastAsia="仿宋_GB2312" w:cs="Nimbus Roman"/>
          <w:color w:val="000000"/>
          <w:sz w:val="32"/>
          <w:szCs w:val="32"/>
          <w:lang w:val="en-US" w:eastAsia="zh-CN"/>
        </w:rPr>
        <w:t>太原市地方金融管理局，</w:t>
      </w:r>
      <w:r>
        <w:rPr>
          <w:rFonts w:hint="default" w:ascii="Times New Roman" w:hAnsi="Times New Roman" w:eastAsia="仿宋_GB2312" w:cs="Nimbus Roman"/>
          <w:color w:val="000000"/>
          <w:sz w:val="32"/>
          <w:szCs w:val="32"/>
          <w:lang w:val="en-US"/>
        </w:rPr>
        <w:t>各</w:t>
      </w:r>
      <w:r>
        <w:rPr>
          <w:rFonts w:hint="eastAsia" w:ascii="Times New Roman" w:hAnsi="Times New Roman" w:eastAsia="仿宋_GB2312" w:cs="Nimbus Roman"/>
          <w:color w:val="000000"/>
          <w:sz w:val="32"/>
          <w:szCs w:val="32"/>
          <w:lang w:val="en-US" w:eastAsia="zh-CN"/>
        </w:rPr>
        <w:t>市政府办，</w:t>
      </w:r>
      <w:r>
        <w:rPr>
          <w:rFonts w:hint="default" w:ascii="Times New Roman" w:hAnsi="Times New Roman" w:eastAsia="仿宋_GB2312" w:cs="Nimbus Roman"/>
          <w:color w:val="000000"/>
          <w:sz w:val="32"/>
          <w:szCs w:val="32"/>
        </w:rPr>
        <w:t>各典当企业：</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contextualSpacing/>
        <w:textAlignment w:val="auto"/>
        <w:outlineLvl w:val="0"/>
        <w:rPr>
          <w:rFonts w:hint="default" w:ascii="Times New Roman" w:hAnsi="Times New Roman" w:eastAsia="仿宋_GB2312" w:cs="Nimbus Roman"/>
          <w:color w:val="000000"/>
          <w:sz w:val="32"/>
          <w:szCs w:val="32"/>
        </w:rPr>
      </w:pPr>
      <w:r>
        <w:rPr>
          <w:rFonts w:hint="default" w:ascii="Times New Roman" w:hAnsi="Times New Roman" w:eastAsia="仿宋_GB2312" w:cs="Nimbus Roman"/>
          <w:color w:val="000000"/>
          <w:sz w:val="32"/>
          <w:szCs w:val="32"/>
        </w:rPr>
        <w:t>为</w:t>
      </w:r>
      <w:r>
        <w:rPr>
          <w:rFonts w:hint="eastAsia" w:eastAsia="仿宋_GB2312" w:cs="Nimbus Roman"/>
          <w:color w:val="000000"/>
          <w:sz w:val="32"/>
          <w:szCs w:val="32"/>
          <w:lang w:eastAsia="zh-CN"/>
        </w:rPr>
        <w:t>深入贯彻中央金融工作会议精神，进一步加强地方金融组织监管，促进我省典当行业减量增质、高质量发展。</w:t>
      </w:r>
      <w:r>
        <w:rPr>
          <w:rFonts w:hint="default" w:ascii="Times New Roman" w:hAnsi="Times New Roman" w:eastAsia="仿宋_GB2312" w:cs="Nimbus Roman"/>
          <w:color w:val="000000"/>
          <w:sz w:val="32"/>
          <w:szCs w:val="32"/>
        </w:rPr>
        <w:t>根据</w:t>
      </w:r>
      <w:r>
        <w:rPr>
          <w:rFonts w:hint="eastAsia" w:eastAsia="仿宋_GB2312" w:cs="Nimbus Roman"/>
          <w:color w:val="000000"/>
          <w:sz w:val="32"/>
          <w:szCs w:val="32"/>
          <w:lang w:eastAsia="zh-CN"/>
        </w:rPr>
        <w:t>国家金融监管总局等</w:t>
      </w:r>
      <w:r>
        <w:rPr>
          <w:rFonts w:hint="eastAsia" w:eastAsia="仿宋_GB2312" w:cs="Nimbus Roman"/>
          <w:color w:val="000000"/>
          <w:sz w:val="32"/>
          <w:szCs w:val="32"/>
          <w:lang w:val="en-US" w:eastAsia="zh-CN"/>
        </w:rPr>
        <w:t>3部门</w:t>
      </w:r>
      <w:r>
        <w:rPr>
          <w:rFonts w:hint="eastAsia" w:ascii="Times New Roman" w:hAnsi="Times New Roman" w:eastAsia="仿宋_GB2312" w:cs="Times New Roman"/>
          <w:sz w:val="32"/>
          <w:szCs w:val="32"/>
          <w:highlight w:val="none"/>
          <w:lang w:val="en" w:eastAsia="zh-CN"/>
        </w:rPr>
        <w:t>《关于进一步加强地方金融组织监管的通知》（金发</w:t>
      </w:r>
      <w:r>
        <w:rPr>
          <w:rFonts w:hint="eastAsia" w:ascii="Times New Roman" w:hAnsi="Times New Roman" w:eastAsia="仿宋_GB2312" w:cs="Times New Roman"/>
          <w:sz w:val="32"/>
          <w:szCs w:val="32"/>
          <w:highlight w:val="none"/>
          <w:lang w:val="en-US" w:eastAsia="zh-CN"/>
        </w:rPr>
        <w:t>〔2024〕</w:t>
      </w:r>
      <w:r>
        <w:rPr>
          <w:rFonts w:hint="eastAsia" w:ascii="Times New Roman" w:hAnsi="Times New Roman" w:eastAsia="仿宋_GB2312" w:cs="Times New Roman"/>
          <w:sz w:val="32"/>
          <w:szCs w:val="32"/>
          <w:highlight w:val="none"/>
          <w:lang w:val="en" w:eastAsia="zh-CN"/>
        </w:rPr>
        <w:t>8号）</w:t>
      </w:r>
      <w:r>
        <w:rPr>
          <w:rFonts w:hint="eastAsia" w:ascii="Times New Roman" w:hAnsi="Times New Roman" w:eastAsia="仿宋_GB2312" w:cs="Nimbus Roman"/>
          <w:color w:val="000000"/>
          <w:sz w:val="32"/>
          <w:szCs w:val="32"/>
          <w:lang w:eastAsia="zh-CN"/>
        </w:rPr>
        <w:t>，</w:t>
      </w:r>
      <w:r>
        <w:rPr>
          <w:rFonts w:hint="default" w:ascii="Times New Roman" w:hAnsi="Times New Roman" w:eastAsia="仿宋_GB2312" w:cs="Nimbus Roman"/>
          <w:color w:val="000000"/>
          <w:sz w:val="32"/>
          <w:szCs w:val="32"/>
        </w:rPr>
        <w:t>《关于加强典当行监督管理的通知》（银保监办发〔202</w:t>
      </w:r>
      <w:r>
        <w:rPr>
          <w:rFonts w:hint="default" w:ascii="Times New Roman" w:hAnsi="Times New Roman" w:eastAsia="仿宋_GB2312" w:cs="Nimbus Roman"/>
          <w:color w:val="000000"/>
          <w:sz w:val="32"/>
          <w:szCs w:val="32"/>
          <w:lang w:val="en-US" w:eastAsia="zh-CN"/>
        </w:rPr>
        <w:t>0</w:t>
      </w:r>
      <w:r>
        <w:rPr>
          <w:rFonts w:hint="default" w:ascii="Times New Roman" w:hAnsi="Times New Roman" w:eastAsia="仿宋_GB2312" w:cs="Nimbus Roman"/>
          <w:color w:val="000000"/>
          <w:sz w:val="32"/>
          <w:szCs w:val="32"/>
        </w:rPr>
        <w:t>〕38号）</w:t>
      </w:r>
      <w:r>
        <w:rPr>
          <w:rFonts w:hint="eastAsia" w:eastAsia="仿宋_GB2312" w:cs="Nimbus Roman"/>
          <w:color w:val="000000"/>
          <w:sz w:val="32"/>
          <w:szCs w:val="32"/>
          <w:lang w:eastAsia="zh-CN"/>
        </w:rPr>
        <w:t>、</w:t>
      </w:r>
      <w:r>
        <w:rPr>
          <w:rFonts w:hint="default" w:ascii="Times New Roman" w:hAnsi="Times New Roman" w:eastAsia="仿宋_GB2312" w:cs="Nimbus Roman"/>
          <w:color w:val="000000"/>
          <w:sz w:val="32"/>
          <w:szCs w:val="32"/>
          <w:highlight w:val="none"/>
        </w:rPr>
        <w:t>《关于明确典当</w:t>
      </w:r>
      <w:r>
        <w:rPr>
          <w:rFonts w:hint="default" w:ascii="Times New Roman" w:hAnsi="Times New Roman" w:eastAsia="仿宋_GB2312" w:cs="Nimbus Roman"/>
          <w:color w:val="000000"/>
          <w:sz w:val="32"/>
          <w:szCs w:val="32"/>
        </w:rPr>
        <w:t>行监督管理有关事项的函》（普惠金融部〔20</w:t>
      </w:r>
      <w:r>
        <w:rPr>
          <w:rFonts w:hint="default" w:ascii="Times New Roman" w:hAnsi="Times New Roman" w:eastAsia="仿宋_GB2312" w:cs="Nimbus Roman"/>
          <w:color w:val="000000"/>
          <w:sz w:val="32"/>
          <w:szCs w:val="32"/>
          <w:lang w:val="en-US" w:eastAsia="zh-CN"/>
        </w:rPr>
        <w:t>19</w:t>
      </w:r>
      <w:r>
        <w:rPr>
          <w:rFonts w:hint="default" w:ascii="Times New Roman" w:hAnsi="Times New Roman" w:eastAsia="仿宋_GB2312" w:cs="Nimbus Roman"/>
          <w:color w:val="000000"/>
          <w:sz w:val="32"/>
          <w:szCs w:val="32"/>
        </w:rPr>
        <w:t>〕13号）</w:t>
      </w:r>
      <w:r>
        <w:rPr>
          <w:rFonts w:hint="eastAsia" w:eastAsia="仿宋_GB2312" w:cs="Nimbus Roman"/>
          <w:color w:val="000000"/>
          <w:sz w:val="32"/>
          <w:szCs w:val="32"/>
          <w:lang w:eastAsia="zh-CN"/>
        </w:rPr>
        <w:t>、</w:t>
      </w:r>
      <w:r>
        <w:rPr>
          <w:rFonts w:hint="default" w:ascii="Times New Roman" w:hAnsi="Times New Roman" w:eastAsia="仿宋_GB2312" w:cs="Nimbus Roman"/>
          <w:color w:val="000000"/>
          <w:sz w:val="32"/>
          <w:szCs w:val="32"/>
        </w:rPr>
        <w:t>《典当行业监管规定》（商流通发〔2012〕423号）</w:t>
      </w:r>
      <w:r>
        <w:rPr>
          <w:rFonts w:hint="eastAsia" w:eastAsia="仿宋_GB2312" w:cs="Nimbus Roman"/>
          <w:color w:val="000000"/>
          <w:sz w:val="32"/>
          <w:szCs w:val="32"/>
          <w:lang w:eastAsia="zh-CN"/>
        </w:rPr>
        <w:t>、</w:t>
      </w:r>
      <w:r>
        <w:rPr>
          <w:rFonts w:hint="default" w:ascii="Times New Roman" w:hAnsi="Times New Roman" w:eastAsia="仿宋_GB2312" w:cs="Nimbus Roman"/>
          <w:color w:val="000000"/>
          <w:sz w:val="32"/>
          <w:szCs w:val="32"/>
        </w:rPr>
        <w:t>《典当管理办法》（商务部、公安部令2005年第8号）</w:t>
      </w:r>
      <w:r>
        <w:rPr>
          <w:rFonts w:hint="eastAsia" w:ascii="Times New Roman" w:hAnsi="Times New Roman" w:eastAsia="仿宋_GB2312" w:cs="Nimbus Roman"/>
          <w:color w:val="000000"/>
          <w:sz w:val="32"/>
          <w:szCs w:val="32"/>
          <w:lang w:eastAsia="zh-CN"/>
        </w:rPr>
        <w:t>和</w:t>
      </w:r>
      <w:r>
        <w:rPr>
          <w:rFonts w:hint="eastAsia" w:ascii="Times New Roman" w:hAnsi="Times New Roman" w:eastAsia="仿宋_GB2312" w:cs="Times New Roman"/>
          <w:sz w:val="32"/>
          <w:szCs w:val="32"/>
          <w:highlight w:val="none"/>
          <w:lang w:val="en" w:eastAsia="zh-CN"/>
        </w:rPr>
        <w:t>省地方金融管理局《关于地方金融组织加强监管防范风险的若干措施》（晋地金管</w:t>
      </w:r>
      <w:r>
        <w:rPr>
          <w:rFonts w:hint="eastAsia" w:ascii="Times New Roman" w:hAnsi="Times New Roman" w:eastAsia="仿宋_GB2312" w:cs="Times New Roman"/>
          <w:sz w:val="32"/>
          <w:szCs w:val="32"/>
          <w:highlight w:val="none"/>
          <w:lang w:val="en-US" w:eastAsia="zh-CN"/>
        </w:rPr>
        <w:t>〔2024〕</w:t>
      </w:r>
      <w:r>
        <w:rPr>
          <w:rFonts w:hint="eastAsia" w:ascii="Times New Roman" w:hAnsi="Times New Roman" w:eastAsia="仿宋_GB2312" w:cs="Times New Roman"/>
          <w:sz w:val="32"/>
          <w:szCs w:val="32"/>
          <w:highlight w:val="none"/>
          <w:lang w:val="en" w:eastAsia="zh-CN"/>
        </w:rPr>
        <w:t>37号）、《山西省地</w:t>
      </w:r>
      <w:r>
        <w:rPr>
          <w:rFonts w:hint="eastAsia" w:ascii="Times New Roman" w:hAnsi="Times New Roman" w:eastAsia="仿宋_GB2312" w:cs="Times New Roman"/>
          <w:sz w:val="32"/>
          <w:szCs w:val="32"/>
          <w:highlight w:val="none"/>
          <w:lang w:val="en-US" w:eastAsia="zh-CN"/>
        </w:rPr>
        <w:t>方金融组织规范整治工作方案》</w:t>
      </w:r>
      <w:r>
        <w:rPr>
          <w:rFonts w:hint="eastAsia" w:ascii="Times New Roman" w:hAnsi="Times New Roman" w:eastAsia="仿宋_GB2312" w:cs="Times New Roman"/>
          <w:b w:val="0"/>
          <w:bCs w:val="0"/>
          <w:sz w:val="32"/>
          <w:szCs w:val="32"/>
          <w:lang w:val="en-US" w:eastAsia="zh-CN"/>
        </w:rPr>
        <w:t>（晋金办</w:t>
      </w:r>
      <w:r>
        <w:rPr>
          <w:rFonts w:hint="eastAsia" w:ascii="Times New Roman" w:hAnsi="Times New Roman" w:eastAsia="CESI仿宋-GB2312" w:cs="CESI仿宋-GB2312"/>
          <w:b w:val="0"/>
          <w:bCs w:val="0"/>
          <w:sz w:val="32"/>
          <w:szCs w:val="32"/>
          <w:lang w:val="en-US" w:eastAsia="zh-CN"/>
        </w:rPr>
        <w:t>〔</w:t>
      </w:r>
      <w:r>
        <w:rPr>
          <w:rFonts w:hint="eastAsia" w:ascii="Times New Roman" w:hAnsi="Times New Roman" w:eastAsia="仿宋_GB2312" w:cs="Times New Roman"/>
          <w:b w:val="0"/>
          <w:bCs w:val="0"/>
          <w:sz w:val="32"/>
          <w:szCs w:val="32"/>
          <w:lang w:val="en-US" w:eastAsia="zh-CN"/>
        </w:rPr>
        <w:t>2024</w:t>
      </w:r>
      <w:r>
        <w:rPr>
          <w:rFonts w:hint="eastAsia" w:ascii="Times New Roman" w:hAnsi="Times New Roman" w:eastAsia="CESI仿宋-GB2312" w:cs="CESI仿宋-GB2312"/>
          <w:b w:val="0"/>
          <w:bCs w:val="0"/>
          <w:sz w:val="32"/>
          <w:szCs w:val="32"/>
          <w:lang w:val="en-US" w:eastAsia="zh-CN"/>
        </w:rPr>
        <w:t>〕</w:t>
      </w:r>
      <w:r>
        <w:rPr>
          <w:rFonts w:hint="eastAsia" w:ascii="Times New Roman" w:hAnsi="Times New Roman" w:eastAsia="仿宋_GB2312" w:cs="Times New Roman"/>
          <w:b w:val="0"/>
          <w:bCs w:val="0"/>
          <w:sz w:val="32"/>
          <w:szCs w:val="32"/>
          <w:lang w:val="en-US" w:eastAsia="zh-CN"/>
        </w:rPr>
        <w:t>38号）、《全省典当行业规范整治和减量增质三年行动方案》（晋金办</w:t>
      </w:r>
      <w:r>
        <w:rPr>
          <w:rFonts w:hint="eastAsia" w:ascii="Times New Roman" w:hAnsi="Times New Roman" w:eastAsia="CESI仿宋-GB2312" w:cs="CESI仿宋-GB2312"/>
          <w:b w:val="0"/>
          <w:bCs w:val="0"/>
          <w:sz w:val="32"/>
          <w:szCs w:val="32"/>
          <w:lang w:val="en-US" w:eastAsia="zh-CN"/>
        </w:rPr>
        <w:t>〔</w:t>
      </w:r>
      <w:r>
        <w:rPr>
          <w:rFonts w:hint="eastAsia" w:ascii="Times New Roman" w:hAnsi="Times New Roman" w:eastAsia="仿宋_GB2312" w:cs="Times New Roman"/>
          <w:b w:val="0"/>
          <w:bCs w:val="0"/>
          <w:sz w:val="32"/>
          <w:szCs w:val="32"/>
          <w:lang w:val="en-US" w:eastAsia="zh-CN"/>
        </w:rPr>
        <w:t>2024</w:t>
      </w:r>
      <w:r>
        <w:rPr>
          <w:rFonts w:hint="eastAsia" w:ascii="Times New Roman" w:hAnsi="Times New Roman" w:eastAsia="CESI仿宋-GB2312" w:cs="CESI仿宋-GB2312"/>
          <w:b w:val="0"/>
          <w:bCs w:val="0"/>
          <w:sz w:val="32"/>
          <w:szCs w:val="32"/>
          <w:lang w:val="en-US" w:eastAsia="zh-CN"/>
        </w:rPr>
        <w:t>〕</w:t>
      </w:r>
      <w:r>
        <w:rPr>
          <w:rFonts w:hint="eastAsia" w:eastAsia="仿宋_GB2312" w:cs="Times New Roman"/>
          <w:b w:val="0"/>
          <w:bCs w:val="0"/>
          <w:sz w:val="32"/>
          <w:szCs w:val="32"/>
          <w:lang w:val="en-US" w:eastAsia="zh-CN"/>
        </w:rPr>
        <w:t>50</w:t>
      </w:r>
      <w:r>
        <w:rPr>
          <w:rFonts w:hint="eastAsia" w:ascii="Times New Roman" w:hAnsi="Times New Roman" w:eastAsia="仿宋_GB2312" w:cs="Times New Roman"/>
          <w:b w:val="0"/>
          <w:bCs w:val="0"/>
          <w:sz w:val="32"/>
          <w:szCs w:val="32"/>
          <w:lang w:val="en-US" w:eastAsia="zh-CN"/>
        </w:rPr>
        <w:t>号）、</w:t>
      </w:r>
      <w:r>
        <w:rPr>
          <w:rFonts w:hint="default" w:ascii="Times New Roman" w:hAnsi="Times New Roman" w:eastAsia="CESI仿宋-GB2312" w:cs="Times New Roman"/>
          <w:color w:val="000000"/>
          <w:sz w:val="32"/>
          <w:szCs w:val="32"/>
        </w:rPr>
        <w:t>《关</w:t>
      </w:r>
      <w:r>
        <w:rPr>
          <w:rFonts w:hint="default" w:ascii="Times New Roman" w:hAnsi="Times New Roman" w:eastAsia="仿宋_GB2312" w:cs="Nimbus Roman"/>
          <w:color w:val="000000"/>
          <w:sz w:val="32"/>
          <w:szCs w:val="32"/>
          <w:lang w:val="en-US" w:eastAsia="zh-CN"/>
        </w:rPr>
        <w:t>于印发&lt;山西省地方金融组织现场检查办法（试行）&gt;的通知》</w:t>
      </w:r>
      <w:r>
        <w:rPr>
          <w:rFonts w:hint="eastAsia" w:ascii="Times New Roman" w:hAnsi="Times New Roman" w:eastAsia="仿宋_GB2312" w:cs="Nimbus Roman"/>
          <w:color w:val="000000"/>
          <w:sz w:val="32"/>
          <w:szCs w:val="32"/>
          <w:lang w:eastAsia="zh-CN"/>
        </w:rPr>
        <w:t>（晋金监法〔2</w:t>
      </w:r>
      <w:r>
        <w:rPr>
          <w:rFonts w:hint="eastAsia" w:ascii="Times New Roman" w:hAnsi="Times New Roman" w:eastAsia="仿宋_GB2312" w:cs="Nimbus Roman"/>
          <w:color w:val="000000"/>
          <w:sz w:val="32"/>
          <w:szCs w:val="32"/>
          <w:lang w:val="en-US" w:eastAsia="zh-CN"/>
        </w:rPr>
        <w:t>021</w:t>
      </w:r>
      <w:r>
        <w:rPr>
          <w:rFonts w:hint="eastAsia" w:ascii="Times New Roman" w:hAnsi="Times New Roman" w:eastAsia="仿宋_GB2312" w:cs="Nimbus Roman"/>
          <w:color w:val="000000"/>
          <w:sz w:val="32"/>
          <w:szCs w:val="32"/>
          <w:lang w:eastAsia="zh-CN"/>
        </w:rPr>
        <w:t>〕</w:t>
      </w:r>
      <w:r>
        <w:rPr>
          <w:rFonts w:hint="eastAsia" w:ascii="Times New Roman" w:hAnsi="Times New Roman" w:eastAsia="仿宋_GB2312" w:cs="Nimbus Roman"/>
          <w:color w:val="000000"/>
          <w:sz w:val="32"/>
          <w:szCs w:val="32"/>
          <w:lang w:val="en-US" w:eastAsia="zh-CN"/>
        </w:rPr>
        <w:t>14号</w:t>
      </w:r>
      <w:r>
        <w:rPr>
          <w:rFonts w:hint="eastAsia" w:ascii="Times New Roman" w:hAnsi="Times New Roman" w:eastAsia="仿宋_GB2312" w:cs="Nimbus Roman"/>
          <w:color w:val="000000"/>
          <w:sz w:val="32"/>
          <w:szCs w:val="32"/>
          <w:lang w:eastAsia="zh-CN"/>
        </w:rPr>
        <w:t>）</w:t>
      </w:r>
      <w:r>
        <w:rPr>
          <w:rFonts w:hint="default" w:ascii="Times New Roman" w:hAnsi="Times New Roman" w:eastAsia="仿宋_GB2312" w:cs="Nimbus Roman"/>
          <w:color w:val="000000"/>
          <w:sz w:val="32"/>
          <w:szCs w:val="32"/>
          <w:lang w:eastAsia="zh-CN"/>
        </w:rPr>
        <w:t>等</w:t>
      </w:r>
      <w:r>
        <w:rPr>
          <w:rFonts w:hint="default" w:ascii="Times New Roman" w:hAnsi="Times New Roman" w:eastAsia="仿宋_GB2312" w:cs="Nimbus Roman"/>
          <w:color w:val="000000"/>
          <w:sz w:val="32"/>
          <w:szCs w:val="32"/>
        </w:rPr>
        <w:t>有关规定，</w:t>
      </w:r>
      <w:r>
        <w:rPr>
          <w:rFonts w:hint="default" w:ascii="Times New Roman" w:hAnsi="Times New Roman" w:eastAsia="仿宋_GB2312" w:cs="Nimbus Roman"/>
          <w:color w:val="000000"/>
          <w:sz w:val="32"/>
          <w:szCs w:val="32"/>
          <w:lang w:eastAsia="zh-CN"/>
        </w:rPr>
        <w:t>省地方金融</w:t>
      </w:r>
      <w:r>
        <w:rPr>
          <w:rFonts w:hint="eastAsia" w:ascii="Times New Roman" w:hAnsi="Times New Roman" w:eastAsia="仿宋_GB2312" w:cs="Nimbus Roman"/>
          <w:color w:val="000000"/>
          <w:sz w:val="32"/>
          <w:szCs w:val="32"/>
          <w:lang w:eastAsia="zh-CN"/>
        </w:rPr>
        <w:t>管理局</w:t>
      </w:r>
      <w:r>
        <w:rPr>
          <w:rFonts w:hint="default" w:ascii="Times New Roman" w:hAnsi="Times New Roman" w:eastAsia="仿宋_GB2312" w:cs="Nimbus Roman"/>
          <w:color w:val="000000"/>
          <w:sz w:val="32"/>
          <w:szCs w:val="32"/>
        </w:rPr>
        <w:t>决定组织开展202</w:t>
      </w:r>
      <w:r>
        <w:rPr>
          <w:rFonts w:hint="eastAsia" w:ascii="Times New Roman" w:hAnsi="Times New Roman" w:eastAsia="仿宋_GB2312" w:cs="Nimbus Roman"/>
          <w:color w:val="000000"/>
          <w:sz w:val="32"/>
          <w:szCs w:val="32"/>
          <w:lang w:val="en-US" w:eastAsia="zh-CN"/>
        </w:rPr>
        <w:t>4</w:t>
      </w:r>
      <w:r>
        <w:rPr>
          <w:rFonts w:hint="default" w:ascii="Times New Roman" w:hAnsi="Times New Roman" w:eastAsia="仿宋_GB2312" w:cs="Nimbus Roman"/>
          <w:color w:val="000000"/>
          <w:sz w:val="32"/>
          <w:szCs w:val="32"/>
        </w:rPr>
        <w:t>年度全省典当企业年审工作</w:t>
      </w:r>
      <w:r>
        <w:rPr>
          <w:rFonts w:hint="eastAsia" w:ascii="Times New Roman" w:hAnsi="Times New Roman" w:eastAsia="仿宋_GB2312" w:cs="Nimbus Roman"/>
          <w:color w:val="000000"/>
          <w:sz w:val="32"/>
          <w:szCs w:val="32"/>
          <w:lang w:eastAsia="zh-CN"/>
        </w:rPr>
        <w:t>和</w:t>
      </w:r>
      <w:r>
        <w:rPr>
          <w:rFonts w:hint="eastAsia" w:ascii="Times New Roman" w:hAnsi="Times New Roman" w:eastAsia="仿宋_GB2312" w:cs="Nimbus Roman"/>
          <w:color w:val="000000"/>
          <w:sz w:val="32"/>
          <w:szCs w:val="32"/>
          <w:lang w:val="en-US" w:eastAsia="zh-CN"/>
        </w:rPr>
        <w:t>2025年典当企业现场检查工作。</w:t>
      </w:r>
      <w:r>
        <w:rPr>
          <w:rFonts w:hint="default" w:ascii="Times New Roman" w:hAnsi="Times New Roman" w:eastAsia="仿宋_GB2312" w:cs="Nimbus Roman"/>
          <w:color w:val="000000"/>
          <w:sz w:val="32"/>
          <w:szCs w:val="32"/>
        </w:rPr>
        <w:t>现将有关事项通知如下：</w:t>
      </w:r>
    </w:p>
    <w:p>
      <w:pPr>
        <w:keepNext w:val="0"/>
        <w:keepLines w:val="0"/>
        <w:pageBreakBefore w:val="0"/>
        <w:widowControl w:val="0"/>
        <w:numPr>
          <w:ilvl w:val="0"/>
          <w:numId w:val="1"/>
        </w:numPr>
        <w:kinsoku/>
        <w:wordWrap/>
        <w:overflowPunct/>
        <w:topLinePunct w:val="0"/>
        <w:autoSpaceDE/>
        <w:autoSpaceDN/>
        <w:bidi w:val="0"/>
        <w:adjustRightInd/>
        <w:snapToGrid/>
        <w:spacing w:line="580" w:lineRule="exact"/>
        <w:ind w:firstLine="640"/>
        <w:contextualSpacing/>
        <w:textAlignment w:val="auto"/>
        <w:outlineLvl w:val="0"/>
        <w:rPr>
          <w:rFonts w:hint="default" w:ascii="Times New Roman" w:hAnsi="Times New Roman" w:eastAsia="黑体" w:cs="Nimbus Roman"/>
          <w:color w:val="000000"/>
          <w:sz w:val="32"/>
          <w:szCs w:val="32"/>
        </w:rPr>
      </w:pPr>
      <w:r>
        <w:rPr>
          <w:rFonts w:hint="eastAsia" w:ascii="Times New Roman" w:hAnsi="Times New Roman" w:eastAsia="黑体" w:cs="Nimbus Roman"/>
          <w:color w:val="000000"/>
          <w:sz w:val="32"/>
          <w:szCs w:val="32"/>
          <w:lang w:eastAsia="zh-CN"/>
        </w:rPr>
        <w:t>检查</w:t>
      </w:r>
      <w:r>
        <w:rPr>
          <w:rFonts w:hint="default" w:ascii="Times New Roman" w:hAnsi="Times New Roman" w:eastAsia="黑体" w:cs="Nimbus Roman"/>
          <w:color w:val="000000"/>
          <w:sz w:val="32"/>
          <w:szCs w:val="32"/>
        </w:rPr>
        <w:t>对象</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contextualSpacing/>
        <w:textAlignment w:val="auto"/>
        <w:outlineLvl w:val="0"/>
        <w:rPr>
          <w:rFonts w:hint="default" w:ascii="Times New Roman" w:hAnsi="Times New Roman" w:eastAsia="仿宋_GB2312" w:cs="Nimbus Roman"/>
          <w:color w:val="000000"/>
          <w:sz w:val="32"/>
          <w:szCs w:val="32"/>
          <w:highlight w:val="yellow"/>
          <w:lang w:val="en-US" w:eastAsia="zh-CN"/>
        </w:rPr>
      </w:pPr>
      <w:r>
        <w:rPr>
          <w:rFonts w:hint="eastAsia" w:ascii="Times New Roman" w:hAnsi="Times New Roman" w:eastAsia="仿宋_GB2312" w:cs="Nimbus Roman"/>
          <w:color w:val="000000"/>
          <w:sz w:val="32"/>
          <w:szCs w:val="32"/>
          <w:lang w:val="en-US" w:eastAsia="zh-CN"/>
        </w:rPr>
        <w:t>1.</w:t>
      </w:r>
      <w:r>
        <w:rPr>
          <w:rFonts w:hint="default" w:ascii="Times New Roman" w:hAnsi="Times New Roman" w:eastAsia="仿宋_GB2312" w:cs="Nimbus Roman"/>
          <w:color w:val="000000"/>
          <w:sz w:val="32"/>
          <w:szCs w:val="32"/>
        </w:rPr>
        <w:t>按照</w:t>
      </w:r>
      <w:r>
        <w:rPr>
          <w:rFonts w:hint="eastAsia" w:ascii="Times New Roman" w:hAnsi="Times New Roman" w:eastAsia="仿宋_GB2312" w:cs="Nimbus Roman"/>
          <w:color w:val="000000"/>
          <w:sz w:val="32"/>
          <w:szCs w:val="32"/>
          <w:lang w:eastAsia="zh-CN"/>
        </w:rPr>
        <w:t>原</w:t>
      </w:r>
      <w:r>
        <w:rPr>
          <w:rFonts w:hint="default" w:ascii="Times New Roman" w:hAnsi="Times New Roman" w:eastAsia="仿宋_GB2312" w:cs="Nimbus Roman"/>
          <w:color w:val="000000"/>
          <w:sz w:val="32"/>
          <w:szCs w:val="32"/>
        </w:rPr>
        <w:t>银保监办发〔2020〕38号文件</w:t>
      </w:r>
      <w:r>
        <w:rPr>
          <w:rFonts w:hint="eastAsia" w:eastAsia="仿宋_GB2312" w:cs="Nimbus Roman"/>
          <w:color w:val="000000"/>
          <w:sz w:val="32"/>
          <w:szCs w:val="32"/>
          <w:lang w:eastAsia="zh-CN"/>
        </w:rPr>
        <w:t>“</w:t>
      </w:r>
      <w:r>
        <w:rPr>
          <w:rFonts w:hint="default" w:ascii="Times New Roman" w:hAnsi="Times New Roman" w:eastAsia="仿宋_GB2312" w:cs="Nimbus Roman"/>
          <w:color w:val="000000"/>
          <w:sz w:val="32"/>
          <w:szCs w:val="32"/>
        </w:rPr>
        <w:t>各地方金融监管部门每年选取1/3的典当</w:t>
      </w:r>
      <w:r>
        <w:rPr>
          <w:rFonts w:hint="default" w:ascii="Times New Roman" w:hAnsi="Times New Roman" w:eastAsia="仿宋_GB2312" w:cs="Nimbus Roman"/>
          <w:color w:val="000000"/>
          <w:sz w:val="32"/>
          <w:szCs w:val="32"/>
          <w:highlight w:val="none"/>
        </w:rPr>
        <w:t>行进行年审，三年内实现年审全覆盖</w:t>
      </w:r>
      <w:r>
        <w:rPr>
          <w:rFonts w:hint="eastAsia" w:ascii="Times New Roman" w:hAnsi="Times New Roman" w:eastAsia="仿宋_GB2312" w:cs="Nimbus Roman"/>
          <w:color w:val="000000"/>
          <w:sz w:val="32"/>
          <w:szCs w:val="32"/>
          <w:highlight w:val="none"/>
          <w:lang w:eastAsia="zh-CN"/>
        </w:rPr>
        <w:t>”</w:t>
      </w:r>
      <w:r>
        <w:rPr>
          <w:rFonts w:hint="default" w:ascii="Times New Roman" w:hAnsi="Times New Roman" w:eastAsia="仿宋_GB2312" w:cs="Nimbus Roman"/>
          <w:color w:val="000000"/>
          <w:sz w:val="32"/>
          <w:szCs w:val="32"/>
          <w:highlight w:val="none"/>
        </w:rPr>
        <w:t>的要求，参加202</w:t>
      </w:r>
      <w:r>
        <w:rPr>
          <w:rFonts w:hint="eastAsia" w:ascii="Times New Roman" w:hAnsi="Times New Roman" w:eastAsia="仿宋_GB2312" w:cs="Nimbus Roman"/>
          <w:color w:val="000000"/>
          <w:sz w:val="32"/>
          <w:szCs w:val="32"/>
          <w:highlight w:val="none"/>
          <w:lang w:val="en-US" w:eastAsia="zh-CN"/>
        </w:rPr>
        <w:t>4</w:t>
      </w:r>
      <w:r>
        <w:rPr>
          <w:rFonts w:hint="default" w:ascii="Times New Roman" w:hAnsi="Times New Roman" w:eastAsia="仿宋_GB2312" w:cs="Nimbus Roman"/>
          <w:color w:val="000000"/>
          <w:sz w:val="32"/>
          <w:szCs w:val="32"/>
          <w:highlight w:val="none"/>
        </w:rPr>
        <w:t>年度典当行业年审的典当企业</w:t>
      </w:r>
      <w:r>
        <w:rPr>
          <w:rFonts w:hint="eastAsia" w:ascii="Times New Roman" w:hAnsi="Times New Roman" w:eastAsia="仿宋_GB2312" w:cs="Nimbus Roman"/>
          <w:color w:val="000000"/>
          <w:sz w:val="32"/>
          <w:szCs w:val="32"/>
          <w:highlight w:val="none"/>
          <w:lang w:eastAsia="zh-CN"/>
        </w:rPr>
        <w:t>是：</w:t>
      </w:r>
      <w:r>
        <w:rPr>
          <w:rFonts w:hint="eastAsia" w:ascii="Times New Roman" w:hAnsi="Times New Roman" w:eastAsia="仿宋_GB2312"/>
          <w:color w:val="000000"/>
          <w:sz w:val="32"/>
          <w:szCs w:val="32"/>
          <w:highlight w:val="none"/>
          <w:lang w:eastAsia="zh-CN"/>
        </w:rPr>
        <w:t>全省</w:t>
      </w:r>
      <w:r>
        <w:rPr>
          <w:rFonts w:hint="eastAsia" w:ascii="Times New Roman" w:hAnsi="Times New Roman" w:eastAsia="仿宋_GB2312"/>
          <w:color w:val="000000"/>
          <w:sz w:val="32"/>
          <w:szCs w:val="32"/>
          <w:highlight w:val="none"/>
          <w:lang w:val="en-US" w:eastAsia="zh-CN"/>
        </w:rPr>
        <w:t>未参加</w:t>
      </w:r>
      <w:r>
        <w:rPr>
          <w:rFonts w:hint="eastAsia" w:ascii="Times New Roman" w:hAnsi="Times New Roman" w:eastAsia="仿宋_GB2312" w:cs="Nimbus Roman"/>
          <w:color w:val="000000"/>
          <w:sz w:val="32"/>
          <w:szCs w:val="32"/>
          <w:highlight w:val="none"/>
          <w:lang w:val="en-US" w:eastAsia="zh-CN"/>
        </w:rPr>
        <w:t>2022年度、</w:t>
      </w:r>
      <w:r>
        <w:rPr>
          <w:rFonts w:hint="default" w:ascii="Times New Roman" w:hAnsi="Times New Roman" w:eastAsia="仿宋_GB2312" w:cs="Nimbus Roman"/>
          <w:color w:val="000000"/>
          <w:sz w:val="32"/>
          <w:szCs w:val="32"/>
          <w:highlight w:val="none"/>
          <w:lang w:val="en" w:eastAsia="zh-CN"/>
        </w:rPr>
        <w:t>20</w:t>
      </w:r>
      <w:r>
        <w:rPr>
          <w:rFonts w:hint="eastAsia" w:ascii="Times New Roman" w:hAnsi="Times New Roman" w:eastAsia="仿宋_GB2312" w:cs="Nimbus Roman"/>
          <w:color w:val="000000"/>
          <w:sz w:val="32"/>
          <w:szCs w:val="32"/>
          <w:highlight w:val="none"/>
          <w:lang w:val="en-US" w:eastAsia="zh-CN"/>
        </w:rPr>
        <w:t>23年度</w:t>
      </w:r>
      <w:r>
        <w:rPr>
          <w:rFonts w:hint="eastAsia" w:ascii="Times New Roman" w:hAnsi="Times New Roman" w:eastAsia="仿宋_GB2312"/>
          <w:color w:val="000000"/>
          <w:sz w:val="32"/>
          <w:szCs w:val="32"/>
          <w:highlight w:val="none"/>
          <w:lang w:val="en-US" w:eastAsia="zh-CN"/>
        </w:rPr>
        <w:t>年审的典当企业</w:t>
      </w:r>
      <w:r>
        <w:rPr>
          <w:rFonts w:hint="eastAsia" w:ascii="Times New Roman" w:hAnsi="Times New Roman" w:eastAsia="仿宋_GB2312"/>
          <w:color w:val="000000"/>
          <w:sz w:val="32"/>
          <w:szCs w:val="32"/>
          <w:highlight w:val="none"/>
        </w:rPr>
        <w:t>。</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default" w:ascii="Times New Roman" w:hAnsi="Times New Roman" w:eastAsia="仿宋_GB2312"/>
          <w:highlight w:val="yellow"/>
          <w:lang w:val="en-US" w:eastAsia="zh-CN"/>
        </w:rPr>
      </w:pPr>
      <w:r>
        <w:rPr>
          <w:rFonts w:hint="eastAsia" w:ascii="Times New Roman" w:hAnsi="Times New Roman" w:eastAsia="仿宋_GB2312" w:cs="Nimbus Roman"/>
          <w:color w:val="000000"/>
          <w:sz w:val="32"/>
          <w:szCs w:val="32"/>
          <w:highlight w:val="none"/>
          <w:lang w:val="en-US" w:eastAsia="zh-CN"/>
        </w:rPr>
        <w:t>2.</w:t>
      </w:r>
      <w:r>
        <w:rPr>
          <w:rFonts w:hint="eastAsia" w:ascii="Times New Roman" w:hAnsi="Times New Roman" w:eastAsia="仿宋_GB2312" w:cs="Nimbus Roman"/>
          <w:color w:val="000000"/>
          <w:sz w:val="32"/>
          <w:szCs w:val="32"/>
          <w:lang w:val="en-US" w:eastAsia="zh-CN"/>
        </w:rPr>
        <w:t>按照国家金融监管总局“</w:t>
      </w:r>
      <w:r>
        <w:rPr>
          <w:rFonts w:hint="eastAsia" w:ascii="Times New Roman" w:hAnsi="Times New Roman" w:eastAsia="仿宋_GB2312" w:cs="Nimbus Roman"/>
          <w:color w:val="000000"/>
          <w:sz w:val="32"/>
          <w:szCs w:val="32"/>
        </w:rPr>
        <w:t>三年</w:t>
      </w:r>
      <w:r>
        <w:rPr>
          <w:rFonts w:hint="eastAsia" w:ascii="Times New Roman" w:hAnsi="Times New Roman" w:eastAsia="仿宋_GB2312" w:cs="Nimbus Roman"/>
          <w:color w:val="000000"/>
          <w:sz w:val="32"/>
          <w:szCs w:val="32"/>
          <w:lang w:val="en-US" w:eastAsia="zh-CN"/>
        </w:rPr>
        <w:t>内</w:t>
      </w:r>
      <w:r>
        <w:rPr>
          <w:rFonts w:hint="eastAsia" w:ascii="Times New Roman" w:hAnsi="Times New Roman" w:eastAsia="仿宋_GB2312" w:cs="Nimbus Roman"/>
          <w:color w:val="000000"/>
          <w:sz w:val="32"/>
          <w:szCs w:val="32"/>
        </w:rPr>
        <w:t>对辖</w:t>
      </w:r>
      <w:r>
        <w:rPr>
          <w:rFonts w:hint="eastAsia" w:ascii="Times New Roman" w:hAnsi="Times New Roman" w:eastAsia="仿宋_GB2312" w:cs="Nimbus Roman"/>
          <w:color w:val="000000"/>
          <w:sz w:val="32"/>
          <w:szCs w:val="32"/>
          <w:lang w:val="en-US" w:eastAsia="zh-CN"/>
        </w:rPr>
        <w:t>内地方金融组织至少完成一轮全面检查，及时对重点风险线索和重大风险隐患机构</w:t>
      </w:r>
      <w:r>
        <w:rPr>
          <w:rFonts w:hint="eastAsia" w:ascii="Times New Roman" w:hAnsi="Times New Roman" w:eastAsia="仿宋_GB2312" w:cs="Nimbus Roman"/>
          <w:color w:val="000000"/>
          <w:sz w:val="32"/>
          <w:szCs w:val="32"/>
        </w:rPr>
        <w:t>开展</w:t>
      </w:r>
      <w:r>
        <w:rPr>
          <w:rFonts w:hint="eastAsia" w:ascii="Times New Roman" w:hAnsi="Times New Roman" w:eastAsia="仿宋_GB2312" w:cs="Nimbus Roman"/>
          <w:color w:val="000000"/>
          <w:sz w:val="32"/>
          <w:szCs w:val="32"/>
          <w:lang w:val="en-US" w:eastAsia="zh-CN"/>
        </w:rPr>
        <w:t>专</w:t>
      </w:r>
      <w:r>
        <w:rPr>
          <w:rFonts w:hint="eastAsia" w:ascii="Times New Roman" w:hAnsi="Times New Roman" w:eastAsia="仿宋_GB2312" w:cs="Nimbus Roman"/>
          <w:color w:val="000000"/>
          <w:sz w:val="32"/>
          <w:szCs w:val="32"/>
        </w:rPr>
        <w:t>项检查</w:t>
      </w:r>
      <w:r>
        <w:rPr>
          <w:rFonts w:hint="eastAsia" w:ascii="Times New Roman" w:hAnsi="Times New Roman" w:eastAsia="仿宋_GB2312" w:cs="Nimbus Roman"/>
          <w:color w:val="000000"/>
          <w:sz w:val="32"/>
          <w:szCs w:val="32"/>
          <w:lang w:val="en-US" w:eastAsia="zh-CN"/>
        </w:rPr>
        <w:t>”要求，选取部分典当企业参加2025年现场检查。一是已参加过202</w:t>
      </w:r>
      <w:r>
        <w:rPr>
          <w:rFonts w:hint="default" w:ascii="Times New Roman" w:hAnsi="Times New Roman" w:eastAsia="仿宋_GB2312" w:cs="Nimbus Roman"/>
          <w:color w:val="000000"/>
          <w:sz w:val="32"/>
          <w:szCs w:val="32"/>
          <w:lang w:val="en-US" w:eastAsia="zh-CN"/>
        </w:rPr>
        <w:t>1</w:t>
      </w:r>
      <w:r>
        <w:rPr>
          <w:rFonts w:hint="eastAsia" w:ascii="Times New Roman" w:hAnsi="Times New Roman" w:eastAsia="仿宋_GB2312" w:cs="Nimbus Roman"/>
          <w:color w:val="000000"/>
          <w:sz w:val="32"/>
          <w:szCs w:val="32"/>
          <w:lang w:val="en-US" w:eastAsia="zh-CN"/>
        </w:rPr>
        <w:t>-2024年现场检查外的剩余企业全覆盖；</w:t>
      </w:r>
      <w:r>
        <w:rPr>
          <w:rFonts w:hint="eastAsia" w:ascii="Times New Roman" w:hAnsi="Times New Roman" w:eastAsia="仿宋_GB2312" w:cs="Nimbus Roman"/>
          <w:color w:val="000000"/>
          <w:sz w:val="32"/>
          <w:szCs w:val="32"/>
          <w:lang w:eastAsia="zh-CN"/>
        </w:rPr>
        <w:t>二是参加</w:t>
      </w:r>
      <w:r>
        <w:rPr>
          <w:rFonts w:hint="eastAsia" w:ascii="Times New Roman" w:hAnsi="Times New Roman" w:eastAsia="仿宋_GB2312" w:cs="Nimbus Roman"/>
          <w:color w:val="000000"/>
          <w:sz w:val="32"/>
          <w:szCs w:val="32"/>
          <w:lang w:val="en-US" w:eastAsia="zh-CN"/>
        </w:rPr>
        <w:t>2024年度</w:t>
      </w:r>
      <w:r>
        <w:rPr>
          <w:rFonts w:hint="eastAsia" w:ascii="Times New Roman" w:hAnsi="Times New Roman" w:eastAsia="仿宋_GB2312" w:cs="Nimbus Roman"/>
          <w:color w:val="000000"/>
          <w:sz w:val="32"/>
          <w:szCs w:val="32"/>
          <w:lang w:eastAsia="zh-CN"/>
        </w:rPr>
        <w:t>年审的典当企业</w:t>
      </w:r>
      <w:r>
        <w:rPr>
          <w:rFonts w:hint="eastAsia" w:ascii="Times New Roman" w:hAnsi="Times New Roman" w:eastAsia="仿宋_GB2312" w:cs="Nimbus Roman"/>
          <w:color w:val="000000"/>
          <w:sz w:val="32"/>
          <w:szCs w:val="32"/>
          <w:lang w:val="en-US" w:eastAsia="zh-CN"/>
        </w:rPr>
        <w:t>。</w:t>
      </w:r>
    </w:p>
    <w:p>
      <w:pPr>
        <w:pStyle w:val="19"/>
        <w:keepNext w:val="0"/>
        <w:keepLines w:val="0"/>
        <w:pageBreakBefore w:val="0"/>
        <w:widowControl w:val="0"/>
        <w:kinsoku/>
        <w:wordWrap/>
        <w:overflowPunct/>
        <w:topLinePunct w:val="0"/>
        <w:bidi w:val="0"/>
        <w:snapToGrid/>
        <w:spacing w:line="580" w:lineRule="exact"/>
        <w:ind w:firstLine="572" w:firstLineChars="179"/>
        <w:contextualSpacing/>
        <w:jc w:val="both"/>
        <w:textAlignment w:val="auto"/>
        <w:outlineLvl w:val="0"/>
        <w:rPr>
          <w:rFonts w:hint="default" w:ascii="Times New Roman" w:hAnsi="Times New Roman" w:eastAsia="黑体" w:cs="Nimbus Roman"/>
          <w:color w:val="auto"/>
          <w:sz w:val="32"/>
          <w:szCs w:val="32"/>
          <w:highlight w:val="none"/>
        </w:rPr>
      </w:pPr>
      <w:r>
        <w:rPr>
          <w:rFonts w:hint="default" w:ascii="Times New Roman" w:hAnsi="Times New Roman" w:eastAsia="黑体" w:cs="Nimbus Roman"/>
          <w:sz w:val="32"/>
          <w:szCs w:val="32"/>
          <w:lang w:val="en-US"/>
        </w:rPr>
        <w:t>二、</w:t>
      </w:r>
      <w:r>
        <w:rPr>
          <w:rFonts w:hint="default" w:ascii="Times New Roman" w:hAnsi="Times New Roman" w:eastAsia="黑体" w:cs="Nimbus Roman"/>
          <w:sz w:val="32"/>
          <w:szCs w:val="32"/>
        </w:rPr>
        <w:t>组织领导及职责分工</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Times New Roman" w:hAnsi="Times New Roman" w:eastAsia="仿宋_GB2312" w:cs="Nimbus Roman"/>
          <w:w w:val="100"/>
          <w:sz w:val="32"/>
          <w:szCs w:val="32"/>
          <w:lang w:eastAsia="zh-CN"/>
        </w:rPr>
      </w:pPr>
      <w:r>
        <w:rPr>
          <w:rFonts w:hint="eastAsia" w:ascii="Times New Roman" w:hAnsi="Times New Roman" w:eastAsia="仿宋_GB2312" w:cs="Nimbus Roman"/>
          <w:w w:val="100"/>
          <w:sz w:val="32"/>
          <w:szCs w:val="32"/>
          <w:lang w:eastAsia="zh-CN"/>
        </w:rPr>
        <w:t>省地方金融管理局</w:t>
      </w:r>
      <w:r>
        <w:rPr>
          <w:rFonts w:hint="default" w:ascii="Times New Roman" w:hAnsi="Times New Roman" w:eastAsia="仿宋_GB2312" w:cs="Nimbus Roman"/>
          <w:w w:val="100"/>
          <w:sz w:val="32"/>
          <w:szCs w:val="32"/>
          <w:lang w:val="en-US" w:eastAsia="zh-CN"/>
        </w:rPr>
        <w:t>负责</w:t>
      </w:r>
      <w:r>
        <w:rPr>
          <w:rFonts w:hint="eastAsia" w:ascii="Times New Roman" w:hAnsi="Times New Roman" w:eastAsia="仿宋_GB2312" w:cs="Nimbus Roman"/>
          <w:w w:val="100"/>
          <w:sz w:val="32"/>
          <w:szCs w:val="32"/>
          <w:lang w:eastAsia="zh-CN"/>
        </w:rPr>
        <w:t>组织开展本次典当年审和现场检查工作，监管一处</w:t>
      </w:r>
      <w:r>
        <w:rPr>
          <w:rFonts w:hint="eastAsia" w:eastAsia="仿宋_GB2312" w:cs="Nimbus Roman"/>
          <w:w w:val="100"/>
          <w:sz w:val="32"/>
          <w:szCs w:val="32"/>
          <w:lang w:eastAsia="zh-CN"/>
        </w:rPr>
        <w:t>牵头</w:t>
      </w:r>
      <w:r>
        <w:rPr>
          <w:rFonts w:hint="eastAsia" w:ascii="Times New Roman" w:hAnsi="Times New Roman" w:eastAsia="仿宋_GB2312" w:cs="Nimbus Roman"/>
          <w:w w:val="100"/>
          <w:sz w:val="32"/>
          <w:szCs w:val="32"/>
          <w:lang w:eastAsia="zh-CN"/>
        </w:rPr>
        <w:t>，联合省金融发展促进中心完成。将严格按照</w:t>
      </w:r>
      <w:r>
        <w:rPr>
          <w:rFonts w:hint="default" w:ascii="Times New Roman" w:hAnsi="Times New Roman" w:eastAsia="仿宋_GB2312" w:cs="Nimbus Roman"/>
          <w:w w:val="100"/>
          <w:sz w:val="32"/>
          <w:szCs w:val="32"/>
          <w:lang w:val="en-US" w:eastAsia="zh-CN"/>
        </w:rPr>
        <w:t>检查</w:t>
      </w:r>
      <w:r>
        <w:rPr>
          <w:rFonts w:hint="eastAsia" w:ascii="Times New Roman" w:hAnsi="Times New Roman" w:eastAsia="仿宋_GB2312" w:cs="Nimbus Roman"/>
          <w:w w:val="100"/>
          <w:sz w:val="32"/>
          <w:szCs w:val="32"/>
          <w:lang w:eastAsia="zh-CN"/>
        </w:rPr>
        <w:t>时间、程序、标准，统筹安排部署</w:t>
      </w:r>
      <w:r>
        <w:rPr>
          <w:rFonts w:hint="default" w:ascii="Times New Roman" w:hAnsi="Times New Roman" w:eastAsia="仿宋_GB2312" w:cs="Nimbus Roman"/>
          <w:w w:val="100"/>
          <w:sz w:val="32"/>
          <w:szCs w:val="32"/>
          <w:lang w:val="en-US" w:eastAsia="zh-CN"/>
        </w:rPr>
        <w:t>，并</w:t>
      </w:r>
      <w:r>
        <w:rPr>
          <w:rFonts w:hint="eastAsia" w:ascii="Times New Roman" w:hAnsi="Times New Roman" w:eastAsia="仿宋_GB2312" w:cs="Nimbus Roman"/>
          <w:w w:val="100"/>
          <w:sz w:val="32"/>
          <w:szCs w:val="32"/>
          <w:highlight w:val="none"/>
          <w:lang w:eastAsia="zh-CN"/>
        </w:rPr>
        <w:t>成</w:t>
      </w:r>
      <w:r>
        <w:rPr>
          <w:rFonts w:hint="eastAsia" w:ascii="Times New Roman" w:hAnsi="Times New Roman" w:eastAsia="仿宋_GB2312" w:cs="Nimbus Roman"/>
          <w:w w:val="100"/>
          <w:sz w:val="32"/>
          <w:szCs w:val="32"/>
          <w:lang w:eastAsia="zh-CN"/>
        </w:rPr>
        <w:t>立由省地方金融管理局监管一处工作人员、省金融发展促进中心</w:t>
      </w:r>
      <w:r>
        <w:rPr>
          <w:rFonts w:hint="eastAsia" w:eastAsia="仿宋_GB2312" w:cs="Nimbus Roman"/>
          <w:w w:val="100"/>
          <w:sz w:val="32"/>
          <w:szCs w:val="32"/>
          <w:lang w:eastAsia="zh-CN"/>
        </w:rPr>
        <w:t>工作</w:t>
      </w:r>
      <w:r>
        <w:rPr>
          <w:rFonts w:hint="eastAsia" w:ascii="Times New Roman" w:hAnsi="Times New Roman" w:eastAsia="仿宋_GB2312" w:cs="Nimbus Roman"/>
          <w:w w:val="100"/>
          <w:sz w:val="32"/>
          <w:szCs w:val="32"/>
          <w:lang w:eastAsia="zh-CN"/>
        </w:rPr>
        <w:t>人员为组员的工作组。</w:t>
      </w:r>
      <w:r>
        <w:rPr>
          <w:rFonts w:hint="eastAsia" w:ascii="Times New Roman" w:hAnsi="Times New Roman" w:eastAsia="仿宋_GB2312" w:cs="Nimbus Roman"/>
          <w:w w:val="100"/>
          <w:sz w:val="32"/>
          <w:szCs w:val="32"/>
          <w:highlight w:val="none"/>
          <w:lang w:eastAsia="zh-CN"/>
        </w:rPr>
        <w:t>工作组</w:t>
      </w:r>
      <w:r>
        <w:rPr>
          <w:rFonts w:hint="default" w:ascii="Times New Roman" w:hAnsi="Times New Roman" w:eastAsia="仿宋_GB2312" w:cs="Nimbus Roman"/>
          <w:w w:val="100"/>
          <w:sz w:val="32"/>
          <w:szCs w:val="32"/>
          <w:highlight w:val="none"/>
          <w:lang w:eastAsia="zh-CN"/>
        </w:rPr>
        <w:t>负责全省</w:t>
      </w:r>
      <w:r>
        <w:rPr>
          <w:rFonts w:hint="eastAsia" w:ascii="Times New Roman" w:hAnsi="Times New Roman" w:eastAsia="仿宋_GB2312" w:cs="Nimbus Roman"/>
          <w:w w:val="100"/>
          <w:sz w:val="32"/>
          <w:szCs w:val="32"/>
          <w:highlight w:val="none"/>
          <w:lang w:val="en-US" w:eastAsia="zh-CN"/>
        </w:rPr>
        <w:t>典当企业年审和现场检查工作</w:t>
      </w:r>
      <w:r>
        <w:rPr>
          <w:rFonts w:hint="default" w:ascii="Times New Roman" w:hAnsi="Times New Roman" w:eastAsia="仿宋_GB2312" w:cs="Nimbus Roman"/>
          <w:w w:val="100"/>
          <w:sz w:val="32"/>
          <w:szCs w:val="32"/>
          <w:highlight w:val="none"/>
          <w:lang w:eastAsia="zh-CN"/>
        </w:rPr>
        <w:t>的统筹协调，制定工作方案，进行业务指导，</w:t>
      </w:r>
      <w:r>
        <w:rPr>
          <w:rFonts w:hint="eastAsia" w:ascii="Times New Roman" w:hAnsi="Times New Roman" w:eastAsia="仿宋_GB2312" w:cs="Nimbus Roman"/>
          <w:w w:val="100"/>
          <w:sz w:val="32"/>
          <w:szCs w:val="32"/>
          <w:highlight w:val="none"/>
          <w:lang w:eastAsia="zh-CN"/>
        </w:rPr>
        <w:t>组织实施</w:t>
      </w:r>
      <w:r>
        <w:rPr>
          <w:rFonts w:hint="default" w:ascii="Times New Roman" w:hAnsi="Times New Roman" w:eastAsia="仿宋_GB2312" w:cs="Nimbus Roman"/>
          <w:w w:val="100"/>
          <w:sz w:val="32"/>
          <w:szCs w:val="32"/>
          <w:highlight w:val="none"/>
          <w:lang w:eastAsia="zh-CN"/>
        </w:rPr>
        <w:t>工作</w:t>
      </w:r>
      <w:r>
        <w:rPr>
          <w:rFonts w:hint="eastAsia" w:ascii="Times New Roman" w:hAnsi="Times New Roman" w:eastAsia="仿宋_GB2312" w:cs="Nimbus Roman"/>
          <w:w w:val="100"/>
          <w:sz w:val="32"/>
          <w:szCs w:val="32"/>
          <w:highlight w:val="none"/>
          <w:lang w:eastAsia="zh-CN"/>
        </w:rPr>
        <w:t>。</w:t>
      </w:r>
    </w:p>
    <w:p>
      <w:pPr>
        <w:keepNext w:val="0"/>
        <w:keepLines w:val="0"/>
        <w:pageBreakBefore w:val="0"/>
        <w:widowControl w:val="0"/>
        <w:kinsoku/>
        <w:wordWrap/>
        <w:overflowPunct/>
        <w:topLinePunct w:val="0"/>
        <w:bidi w:val="0"/>
        <w:snapToGrid/>
        <w:spacing w:line="580" w:lineRule="exact"/>
        <w:ind w:firstLine="640"/>
        <w:contextualSpacing/>
        <w:jc w:val="both"/>
        <w:textAlignment w:val="auto"/>
        <w:rPr>
          <w:rFonts w:hint="eastAsia" w:ascii="Times New Roman" w:hAnsi="Times New Roman" w:eastAsia="楷体_GB2312" w:cs="Nimbus Roman"/>
          <w:color w:val="auto"/>
          <w:sz w:val="32"/>
          <w:szCs w:val="32"/>
          <w:highlight w:val="none"/>
          <w:lang w:eastAsia="zh-CN"/>
        </w:rPr>
      </w:pPr>
      <w:r>
        <w:rPr>
          <w:rFonts w:hint="default" w:ascii="Times New Roman" w:hAnsi="Times New Roman" w:eastAsia="楷体_GB2312" w:cs="Nimbus Roman"/>
          <w:sz w:val="32"/>
          <w:szCs w:val="32"/>
        </w:rPr>
        <w:t>（一）</w:t>
      </w:r>
      <w:r>
        <w:rPr>
          <w:rFonts w:hint="eastAsia" w:ascii="Times New Roman" w:hAnsi="Times New Roman" w:eastAsia="楷体_GB2312" w:cs="Nimbus Roman"/>
          <w:sz w:val="32"/>
          <w:szCs w:val="32"/>
          <w:lang w:eastAsia="zh-CN"/>
        </w:rPr>
        <w:t>典当年审</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Times New Roman" w:hAnsi="Times New Roman" w:eastAsia="仿宋_GB2312" w:cs="Nimbus Roman"/>
          <w:w w:val="100"/>
          <w:sz w:val="32"/>
          <w:szCs w:val="32"/>
          <w:highlight w:val="none"/>
          <w:lang w:eastAsia="zh-CN"/>
        </w:rPr>
      </w:pPr>
      <w:r>
        <w:rPr>
          <w:rFonts w:hint="default" w:ascii="Times New Roman" w:hAnsi="Times New Roman" w:eastAsia="仿宋_GB2312" w:cs="Nimbus Roman"/>
          <w:w w:val="100"/>
          <w:sz w:val="32"/>
          <w:szCs w:val="32"/>
          <w:highlight w:val="none"/>
          <w:lang w:eastAsia="zh-CN"/>
        </w:rPr>
        <w:t>各市典当监管部门</w:t>
      </w:r>
      <w:r>
        <w:rPr>
          <w:rFonts w:hint="eastAsia" w:ascii="Times New Roman" w:hAnsi="Times New Roman" w:eastAsia="仿宋_GB2312" w:cs="Nimbus Roman"/>
          <w:w w:val="100"/>
          <w:sz w:val="32"/>
          <w:szCs w:val="32"/>
          <w:highlight w:val="none"/>
          <w:lang w:eastAsia="zh-CN"/>
        </w:rPr>
        <w:t>：</w:t>
      </w:r>
      <w:r>
        <w:rPr>
          <w:rFonts w:hint="default" w:ascii="Times New Roman" w:hAnsi="Times New Roman" w:eastAsia="仿宋_GB2312" w:cs="Nimbus Roman"/>
          <w:w w:val="100"/>
          <w:sz w:val="32"/>
          <w:szCs w:val="32"/>
          <w:highlight w:val="none"/>
          <w:lang w:eastAsia="zh-CN"/>
        </w:rPr>
        <w:t>认真做好本辖区内典当企业</w:t>
      </w:r>
      <w:r>
        <w:rPr>
          <w:rFonts w:hint="eastAsia" w:ascii="Times New Roman" w:hAnsi="Times New Roman" w:eastAsia="仿宋_GB2312" w:cs="Nimbus Roman"/>
          <w:w w:val="100"/>
          <w:sz w:val="32"/>
          <w:szCs w:val="32"/>
          <w:highlight w:val="none"/>
          <w:lang w:val="en-US" w:eastAsia="zh-CN"/>
        </w:rPr>
        <w:t>年审</w:t>
      </w:r>
      <w:r>
        <w:rPr>
          <w:rFonts w:hint="default" w:ascii="Times New Roman" w:hAnsi="Times New Roman" w:eastAsia="仿宋_GB2312" w:cs="Nimbus Roman"/>
          <w:w w:val="100"/>
          <w:sz w:val="32"/>
          <w:szCs w:val="32"/>
          <w:highlight w:val="none"/>
          <w:lang w:eastAsia="zh-CN"/>
        </w:rPr>
        <w:t>的初审</w:t>
      </w:r>
      <w:r>
        <w:rPr>
          <w:rFonts w:hint="eastAsia" w:ascii="Times New Roman" w:hAnsi="Times New Roman" w:eastAsia="仿宋_GB2312" w:cs="Nimbus Roman"/>
          <w:w w:val="100"/>
          <w:sz w:val="32"/>
          <w:szCs w:val="32"/>
          <w:highlight w:val="none"/>
          <w:lang w:val="en-US" w:eastAsia="zh-CN"/>
        </w:rPr>
        <w:t>和</w:t>
      </w:r>
      <w:r>
        <w:rPr>
          <w:rFonts w:hint="default" w:ascii="Times New Roman" w:hAnsi="Times New Roman" w:eastAsia="仿宋_GB2312" w:cs="Nimbus Roman"/>
          <w:w w:val="100"/>
          <w:sz w:val="32"/>
          <w:szCs w:val="32"/>
          <w:highlight w:val="none"/>
          <w:lang w:val="en-US" w:eastAsia="zh-CN"/>
        </w:rPr>
        <w:t>整改</w:t>
      </w:r>
      <w:r>
        <w:rPr>
          <w:rFonts w:hint="eastAsia" w:ascii="Times New Roman" w:hAnsi="Times New Roman" w:eastAsia="仿宋_GB2312" w:cs="Nimbus Roman"/>
          <w:w w:val="100"/>
          <w:sz w:val="32"/>
          <w:szCs w:val="32"/>
          <w:highlight w:val="none"/>
          <w:lang w:val="en-US" w:eastAsia="zh-CN"/>
        </w:rPr>
        <w:t>工作，</w:t>
      </w:r>
      <w:r>
        <w:rPr>
          <w:rFonts w:hint="default" w:ascii="Times New Roman" w:hAnsi="Times New Roman" w:eastAsia="仿宋_GB2312" w:cs="Nimbus Roman"/>
          <w:w w:val="100"/>
          <w:sz w:val="32"/>
          <w:szCs w:val="32"/>
          <w:highlight w:val="none"/>
          <w:lang w:eastAsia="zh-CN"/>
        </w:rPr>
        <w:t>加强穿透式审核，督促辖区典当企业按要求准备相关资料</w:t>
      </w:r>
      <w:r>
        <w:rPr>
          <w:rFonts w:hint="eastAsia" w:ascii="Times New Roman" w:hAnsi="Times New Roman" w:eastAsia="仿宋_GB2312" w:cs="Nimbus Roman"/>
          <w:w w:val="100"/>
          <w:sz w:val="32"/>
          <w:szCs w:val="32"/>
          <w:highlight w:val="none"/>
          <w:lang w:eastAsia="zh-CN"/>
        </w:rPr>
        <w:t>，</w:t>
      </w:r>
      <w:r>
        <w:rPr>
          <w:rFonts w:hint="default" w:ascii="Times New Roman" w:hAnsi="Times New Roman" w:eastAsia="仿宋_GB2312" w:cs="Nimbus Roman"/>
          <w:w w:val="100"/>
          <w:sz w:val="32"/>
          <w:szCs w:val="32"/>
          <w:highlight w:val="none"/>
          <w:lang w:eastAsia="zh-CN"/>
        </w:rPr>
        <w:t>做好各项材料的核实印证，负责材料完整性与真实性的把关</w:t>
      </w:r>
      <w:r>
        <w:rPr>
          <w:rFonts w:hint="eastAsia" w:ascii="Times New Roman" w:hAnsi="Times New Roman" w:eastAsia="仿宋_GB2312" w:cs="Nimbus Roman"/>
          <w:w w:val="100"/>
          <w:sz w:val="32"/>
          <w:szCs w:val="32"/>
          <w:highlight w:val="none"/>
          <w:lang w:eastAsia="zh-CN"/>
        </w:rPr>
        <w:t>。</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default" w:ascii="Times New Roman" w:hAnsi="Times New Roman" w:cs="Nimbus Roman"/>
          <w:color w:val="auto"/>
          <w:sz w:val="32"/>
          <w:szCs w:val="32"/>
          <w:highlight w:val="none"/>
          <w:lang w:eastAsia="zh-CN"/>
        </w:rPr>
      </w:pPr>
      <w:r>
        <w:rPr>
          <w:rFonts w:hint="default" w:ascii="Times New Roman" w:hAnsi="Times New Roman" w:eastAsia="仿宋_GB2312" w:cs="Nimbus Roman"/>
          <w:color w:val="auto"/>
          <w:sz w:val="32"/>
          <w:szCs w:val="32"/>
          <w:highlight w:val="none"/>
        </w:rPr>
        <w:t>省典当行业协会</w:t>
      </w:r>
      <w:r>
        <w:rPr>
          <w:rFonts w:hint="eastAsia" w:ascii="Times New Roman" w:hAnsi="Times New Roman" w:eastAsia="仿宋_GB2312" w:cs="Nimbus Roman"/>
          <w:color w:val="auto"/>
          <w:sz w:val="32"/>
          <w:szCs w:val="32"/>
          <w:highlight w:val="none"/>
          <w:lang w:eastAsia="zh-CN"/>
        </w:rPr>
        <w:t>：</w:t>
      </w:r>
      <w:r>
        <w:rPr>
          <w:rFonts w:hint="default" w:ascii="Times New Roman" w:hAnsi="Times New Roman" w:eastAsia="仿宋_GB2312" w:cs="Nimbus Roman"/>
          <w:color w:val="auto"/>
          <w:sz w:val="32"/>
          <w:szCs w:val="32"/>
          <w:highlight w:val="none"/>
        </w:rPr>
        <w:t>充分发挥行业自律作用，</w:t>
      </w:r>
      <w:r>
        <w:rPr>
          <w:rFonts w:hint="default" w:ascii="Times New Roman" w:hAnsi="Times New Roman" w:eastAsia="仿宋_GB2312" w:cs="Nimbus Roman"/>
          <w:color w:val="auto"/>
          <w:sz w:val="32"/>
          <w:szCs w:val="32"/>
          <w:highlight w:val="none"/>
          <w:lang w:eastAsia="zh-CN"/>
        </w:rPr>
        <w:t>积极配合年审工作，加大对典当行业的宣传和普及力度，引导企业诚实守信、公平竞争，依法合规经营，</w:t>
      </w:r>
      <w:r>
        <w:rPr>
          <w:rFonts w:hint="default" w:ascii="Times New Roman" w:hAnsi="Times New Roman" w:eastAsia="仿宋_GB2312" w:cs="Nimbus Roman"/>
          <w:color w:val="auto"/>
          <w:sz w:val="32"/>
          <w:szCs w:val="32"/>
          <w:highlight w:val="none"/>
        </w:rPr>
        <w:t>组织典当企业开展自查</w:t>
      </w:r>
      <w:r>
        <w:rPr>
          <w:rFonts w:hint="default" w:ascii="Times New Roman" w:hAnsi="Times New Roman" w:eastAsia="仿宋_GB2312" w:cs="Nimbus Roman"/>
          <w:color w:val="auto"/>
          <w:sz w:val="32"/>
          <w:szCs w:val="32"/>
          <w:highlight w:val="none"/>
          <w:lang w:eastAsia="zh-CN"/>
        </w:rPr>
        <w:t>，</w:t>
      </w:r>
      <w:r>
        <w:rPr>
          <w:rFonts w:hint="default" w:ascii="Times New Roman" w:hAnsi="Times New Roman" w:eastAsia="仿宋_GB2312" w:cs="Nimbus Roman"/>
          <w:color w:val="auto"/>
          <w:sz w:val="32"/>
          <w:szCs w:val="32"/>
          <w:highlight w:val="none"/>
        </w:rPr>
        <w:t>完成好年审过程中的各项统计工作。</w:t>
      </w:r>
    </w:p>
    <w:p>
      <w:pPr>
        <w:keepNext w:val="0"/>
        <w:keepLines w:val="0"/>
        <w:pageBreakBefore w:val="0"/>
        <w:kinsoku/>
        <w:wordWrap/>
        <w:overflowPunct/>
        <w:topLinePunct w:val="0"/>
        <w:bidi w:val="0"/>
        <w:snapToGrid/>
        <w:spacing w:line="580" w:lineRule="exact"/>
        <w:ind w:firstLine="640"/>
        <w:contextualSpacing/>
        <w:jc w:val="both"/>
        <w:textAlignment w:val="auto"/>
        <w:rPr>
          <w:rFonts w:hint="default" w:ascii="Times New Roman" w:hAnsi="Times New Roman" w:eastAsia="仿宋_GB2312" w:cs="Nimbus Roman"/>
          <w:color w:val="auto"/>
          <w:sz w:val="32"/>
          <w:szCs w:val="32"/>
          <w:highlight w:val="none"/>
        </w:rPr>
      </w:pPr>
      <w:r>
        <w:rPr>
          <w:rFonts w:hint="default" w:ascii="Times New Roman" w:hAnsi="Times New Roman" w:eastAsia="仿宋_GB2312" w:cs="Nimbus Roman"/>
          <w:color w:val="auto"/>
          <w:sz w:val="32"/>
          <w:szCs w:val="32"/>
          <w:highlight w:val="none"/>
        </w:rPr>
        <w:t>典当企业</w:t>
      </w:r>
      <w:r>
        <w:rPr>
          <w:rFonts w:hint="eastAsia" w:ascii="Times New Roman" w:hAnsi="Times New Roman" w:eastAsia="仿宋_GB2312" w:cs="Nimbus Roman"/>
          <w:color w:val="auto"/>
          <w:sz w:val="32"/>
          <w:szCs w:val="32"/>
          <w:highlight w:val="none"/>
          <w:lang w:eastAsia="zh-CN"/>
        </w:rPr>
        <w:t>：</w:t>
      </w:r>
      <w:r>
        <w:rPr>
          <w:rFonts w:hint="default" w:ascii="Times New Roman" w:hAnsi="Times New Roman" w:eastAsia="仿宋_GB2312" w:cs="Nimbus Roman"/>
          <w:color w:val="auto"/>
          <w:sz w:val="32"/>
          <w:szCs w:val="32"/>
          <w:highlight w:val="none"/>
        </w:rPr>
        <w:t>要积极主动配合</w:t>
      </w:r>
      <w:r>
        <w:rPr>
          <w:rFonts w:hint="default" w:ascii="Times New Roman" w:hAnsi="Times New Roman" w:eastAsia="仿宋_GB2312" w:cs="Nimbus Roman"/>
          <w:color w:val="auto"/>
          <w:sz w:val="32"/>
          <w:szCs w:val="32"/>
          <w:highlight w:val="none"/>
          <w:lang w:eastAsia="zh-CN"/>
        </w:rPr>
        <w:t>各市</w:t>
      </w:r>
      <w:r>
        <w:rPr>
          <w:rFonts w:hint="eastAsia" w:ascii="Times New Roman" w:hAnsi="Times New Roman" w:eastAsia="仿宋_GB2312" w:cs="Nimbus Roman"/>
          <w:color w:val="auto"/>
          <w:sz w:val="32"/>
          <w:szCs w:val="32"/>
          <w:highlight w:val="none"/>
          <w:lang w:eastAsia="zh-CN"/>
        </w:rPr>
        <w:t>典当监管部门</w:t>
      </w:r>
      <w:r>
        <w:rPr>
          <w:rFonts w:hint="default" w:ascii="Times New Roman" w:hAnsi="Times New Roman" w:eastAsia="仿宋_GB2312" w:cs="Nimbus Roman"/>
          <w:color w:val="auto"/>
          <w:sz w:val="32"/>
          <w:szCs w:val="32"/>
          <w:highlight w:val="none"/>
        </w:rPr>
        <w:t>的</w:t>
      </w:r>
      <w:r>
        <w:rPr>
          <w:rFonts w:hint="eastAsia" w:ascii="Times New Roman" w:hAnsi="Times New Roman" w:eastAsia="仿宋_GB2312" w:cs="Nimbus Roman"/>
          <w:color w:val="auto"/>
          <w:sz w:val="32"/>
          <w:szCs w:val="32"/>
          <w:highlight w:val="none"/>
          <w:lang w:eastAsia="zh-CN"/>
        </w:rPr>
        <w:t>年审工作</w:t>
      </w:r>
      <w:r>
        <w:rPr>
          <w:rFonts w:hint="default" w:ascii="Times New Roman" w:hAnsi="Times New Roman" w:eastAsia="仿宋_GB2312" w:cs="Nimbus Roman"/>
          <w:color w:val="auto"/>
          <w:sz w:val="32"/>
          <w:szCs w:val="32"/>
          <w:highlight w:val="none"/>
        </w:rPr>
        <w:t>，按时提供</w:t>
      </w:r>
      <w:r>
        <w:rPr>
          <w:rFonts w:hint="eastAsia" w:ascii="Times New Roman" w:hAnsi="Times New Roman" w:eastAsia="仿宋_GB2312" w:cs="Nimbus Roman"/>
          <w:color w:val="auto"/>
          <w:sz w:val="32"/>
          <w:szCs w:val="32"/>
          <w:highlight w:val="none"/>
          <w:lang w:eastAsia="zh-CN"/>
        </w:rPr>
        <w:t>年审的</w:t>
      </w:r>
      <w:r>
        <w:rPr>
          <w:rFonts w:hint="default" w:ascii="Times New Roman" w:hAnsi="Times New Roman" w:eastAsia="仿宋_GB2312" w:cs="Nimbus Roman"/>
          <w:color w:val="auto"/>
          <w:sz w:val="32"/>
          <w:szCs w:val="32"/>
          <w:highlight w:val="none"/>
        </w:rPr>
        <w:t>相关资料，逾期不参加年审的将按年审不合格处理。</w:t>
      </w:r>
    </w:p>
    <w:p>
      <w:pPr>
        <w:keepNext w:val="0"/>
        <w:keepLines w:val="0"/>
        <w:pageBreakBefore w:val="0"/>
        <w:widowControl w:val="0"/>
        <w:kinsoku/>
        <w:wordWrap/>
        <w:overflowPunct/>
        <w:topLinePunct w:val="0"/>
        <w:bidi w:val="0"/>
        <w:snapToGrid/>
        <w:spacing w:line="580" w:lineRule="exact"/>
        <w:ind w:firstLine="640"/>
        <w:contextualSpacing/>
        <w:jc w:val="both"/>
        <w:textAlignment w:val="auto"/>
        <w:rPr>
          <w:rFonts w:hint="eastAsia" w:eastAsia="仿宋_GB2312" w:cs="Nimbus Roman"/>
          <w:color w:val="auto"/>
          <w:sz w:val="32"/>
          <w:szCs w:val="32"/>
          <w:highlight w:val="none"/>
          <w:lang w:val="en-US" w:eastAsia="zh-CN"/>
        </w:rPr>
      </w:pPr>
      <w:r>
        <w:rPr>
          <w:rFonts w:hint="eastAsia" w:eastAsia="仿宋_GB2312" w:cs="Nimbus Roman"/>
          <w:color w:val="auto"/>
          <w:sz w:val="32"/>
          <w:szCs w:val="32"/>
          <w:highlight w:val="none"/>
          <w:lang w:val="en-US" w:eastAsia="zh-CN"/>
        </w:rPr>
        <w:t xml:space="preserve"> 第三方会计师及律师：会计师事务所选派中级职称（含）以上的会计师参与典当年审工作，</w:t>
      </w:r>
      <w:r>
        <w:rPr>
          <w:rFonts w:hint="eastAsia" w:ascii="Times New Roman" w:hAnsi="Times New Roman" w:eastAsia="仿宋_GB2312" w:cs="Nimbus Roman"/>
          <w:color w:val="auto"/>
          <w:sz w:val="32"/>
          <w:szCs w:val="32"/>
          <w:highlight w:val="none"/>
          <w:lang w:val="en-US" w:eastAsia="zh-CN"/>
        </w:rPr>
        <w:t>会计师对典当</w:t>
      </w:r>
      <w:r>
        <w:rPr>
          <w:rFonts w:hint="eastAsia" w:eastAsia="仿宋_GB2312" w:cs="Nimbus Roman"/>
          <w:color w:val="auto"/>
          <w:sz w:val="32"/>
          <w:szCs w:val="32"/>
          <w:highlight w:val="none"/>
          <w:lang w:val="en-US" w:eastAsia="zh-CN"/>
        </w:rPr>
        <w:t>企业</w:t>
      </w:r>
      <w:r>
        <w:rPr>
          <w:rFonts w:hint="eastAsia" w:ascii="Times New Roman" w:hAnsi="Times New Roman" w:eastAsia="仿宋_GB2312" w:cs="Nimbus Roman"/>
          <w:color w:val="auto"/>
          <w:sz w:val="32"/>
          <w:szCs w:val="32"/>
          <w:highlight w:val="none"/>
          <w:lang w:val="en-US" w:eastAsia="zh-CN"/>
        </w:rPr>
        <w:t>的</w:t>
      </w:r>
      <w:r>
        <w:rPr>
          <w:rFonts w:hint="eastAsia" w:eastAsia="仿宋_GB2312" w:cs="Nimbus Roman"/>
          <w:color w:val="auto"/>
          <w:sz w:val="32"/>
          <w:szCs w:val="32"/>
          <w:highlight w:val="none"/>
          <w:lang w:val="en-US" w:eastAsia="zh-CN"/>
        </w:rPr>
        <w:t>审计</w:t>
      </w:r>
      <w:r>
        <w:rPr>
          <w:rFonts w:hint="eastAsia" w:ascii="Times New Roman" w:hAnsi="Times New Roman" w:eastAsia="仿宋_GB2312" w:cs="Nimbus Roman"/>
          <w:color w:val="auto"/>
          <w:sz w:val="32"/>
          <w:szCs w:val="32"/>
          <w:highlight w:val="none"/>
          <w:lang w:val="en-US" w:eastAsia="zh-CN"/>
        </w:rPr>
        <w:t>报表</w:t>
      </w:r>
      <w:r>
        <w:rPr>
          <w:rFonts w:hint="eastAsia" w:eastAsia="仿宋_GB2312" w:cs="Nimbus Roman"/>
          <w:color w:val="auto"/>
          <w:sz w:val="32"/>
          <w:szCs w:val="32"/>
          <w:highlight w:val="none"/>
          <w:lang w:val="en-US" w:eastAsia="zh-CN"/>
        </w:rPr>
        <w:t>、年审报告等</w:t>
      </w:r>
      <w:r>
        <w:rPr>
          <w:rFonts w:hint="eastAsia" w:ascii="Times New Roman" w:hAnsi="Times New Roman" w:eastAsia="仿宋_GB2312" w:cs="Nimbus Roman"/>
          <w:color w:val="auto"/>
          <w:sz w:val="32"/>
          <w:szCs w:val="32"/>
          <w:highlight w:val="none"/>
          <w:lang w:val="en-US" w:eastAsia="zh-CN"/>
        </w:rPr>
        <w:t>进行审核</w:t>
      </w:r>
      <w:r>
        <w:rPr>
          <w:rFonts w:hint="eastAsia" w:eastAsia="仿宋_GB2312" w:cs="Nimbus Roman"/>
          <w:color w:val="auto"/>
          <w:sz w:val="32"/>
          <w:szCs w:val="32"/>
          <w:highlight w:val="none"/>
          <w:lang w:val="en-US" w:eastAsia="zh-CN"/>
        </w:rPr>
        <w:t>；同时，协助监管人员开展业务凭证的核查等。在年审复审阶段，由我局聘请的第三方律师为典当年审工作提供法律服务。</w:t>
      </w:r>
    </w:p>
    <w:p>
      <w:pPr>
        <w:keepNext w:val="0"/>
        <w:keepLines w:val="0"/>
        <w:pageBreakBefore w:val="0"/>
        <w:widowControl w:val="0"/>
        <w:kinsoku/>
        <w:wordWrap/>
        <w:overflowPunct/>
        <w:topLinePunct w:val="0"/>
        <w:bidi w:val="0"/>
        <w:snapToGrid/>
        <w:spacing w:line="580" w:lineRule="exact"/>
        <w:ind w:firstLine="640"/>
        <w:contextualSpacing/>
        <w:jc w:val="both"/>
        <w:textAlignment w:val="auto"/>
        <w:rPr>
          <w:rFonts w:hint="eastAsia" w:ascii="Times New Roman" w:hAnsi="Times New Roman" w:eastAsia="楷体_GB2312" w:cs="Nimbus Roman"/>
          <w:sz w:val="32"/>
          <w:szCs w:val="32"/>
          <w:lang w:eastAsia="zh-CN"/>
        </w:rPr>
      </w:pPr>
      <w:r>
        <w:rPr>
          <w:rFonts w:hint="default" w:ascii="Times New Roman" w:hAnsi="Times New Roman" w:eastAsia="楷体_GB2312" w:cs="Nimbus Roman"/>
          <w:sz w:val="32"/>
          <w:szCs w:val="32"/>
          <w:lang w:eastAsia="zh-CN"/>
        </w:rPr>
        <w:t>（二）</w:t>
      </w:r>
      <w:r>
        <w:rPr>
          <w:rFonts w:hint="eastAsia" w:ascii="Times New Roman" w:hAnsi="Times New Roman" w:eastAsia="楷体_GB2312" w:cs="Nimbus Roman"/>
          <w:sz w:val="32"/>
          <w:szCs w:val="32"/>
          <w:lang w:eastAsia="zh-CN"/>
        </w:rPr>
        <w:t>现场检查</w:t>
      </w:r>
    </w:p>
    <w:p>
      <w:pPr>
        <w:keepNext w:val="0"/>
        <w:keepLines w:val="0"/>
        <w:pageBreakBefore w:val="0"/>
        <w:widowControl w:val="0"/>
        <w:kinsoku/>
        <w:wordWrap/>
        <w:overflowPunct/>
        <w:topLinePunct w:val="0"/>
        <w:bidi w:val="0"/>
        <w:snapToGrid/>
        <w:spacing w:line="580" w:lineRule="exact"/>
        <w:ind w:firstLine="640"/>
        <w:contextualSpacing/>
        <w:jc w:val="both"/>
        <w:textAlignment w:val="auto"/>
        <w:rPr>
          <w:rFonts w:hint="default" w:ascii="Times New Roman" w:hAnsi="Times New Roman" w:eastAsia="仿宋_GB2312" w:cs="Nimbus Roman"/>
          <w:w w:val="100"/>
          <w:sz w:val="32"/>
          <w:szCs w:val="32"/>
          <w:highlight w:val="none"/>
          <w:lang w:eastAsia="zh-CN"/>
        </w:rPr>
      </w:pPr>
      <w:r>
        <w:rPr>
          <w:rFonts w:hint="eastAsia" w:ascii="Times New Roman" w:hAnsi="Times New Roman" w:eastAsia="仿宋_GB2312" w:cs="Nimbus Roman"/>
          <w:w w:val="100"/>
          <w:sz w:val="32"/>
          <w:szCs w:val="32"/>
          <w:lang w:eastAsia="zh-CN"/>
        </w:rPr>
        <w:t>工作组下设</w:t>
      </w:r>
      <w:r>
        <w:rPr>
          <w:rFonts w:hint="default" w:ascii="Times New Roman" w:hAnsi="Times New Roman" w:eastAsia="仿宋_GB2312" w:cs="Nimbus Roman"/>
          <w:w w:val="100"/>
          <w:sz w:val="32"/>
          <w:szCs w:val="32"/>
          <w:lang w:eastAsia="zh-CN"/>
        </w:rPr>
        <w:t>6个</w:t>
      </w:r>
      <w:r>
        <w:rPr>
          <w:rFonts w:hint="eastAsia" w:ascii="Times New Roman" w:hAnsi="Times New Roman" w:eastAsia="仿宋_GB2312" w:cs="Nimbus Roman"/>
          <w:w w:val="100"/>
          <w:sz w:val="32"/>
          <w:szCs w:val="32"/>
          <w:highlight w:val="none"/>
          <w:lang w:eastAsia="zh-CN"/>
        </w:rPr>
        <w:t>现场</w:t>
      </w:r>
      <w:r>
        <w:rPr>
          <w:rFonts w:hint="eastAsia" w:ascii="Times New Roman" w:hAnsi="Times New Roman" w:eastAsia="仿宋_GB2312" w:cs="Nimbus Roman"/>
          <w:w w:val="100"/>
          <w:sz w:val="32"/>
          <w:szCs w:val="32"/>
          <w:highlight w:val="none"/>
          <w:lang w:val="en-US" w:eastAsia="zh-CN"/>
        </w:rPr>
        <w:t>检查</w:t>
      </w:r>
      <w:r>
        <w:rPr>
          <w:rFonts w:hint="default" w:ascii="Times New Roman" w:hAnsi="Times New Roman" w:eastAsia="仿宋_GB2312" w:cs="Nimbus Roman"/>
          <w:w w:val="100"/>
          <w:sz w:val="32"/>
          <w:szCs w:val="32"/>
          <w:highlight w:val="none"/>
          <w:lang w:eastAsia="zh-CN"/>
        </w:rPr>
        <w:t>组，每组</w:t>
      </w:r>
      <w:r>
        <w:rPr>
          <w:rFonts w:hint="default" w:ascii="Times New Roman" w:hAnsi="Times New Roman" w:eastAsia="仿宋_GB2312" w:cs="Nimbus Roman"/>
          <w:w w:val="100"/>
          <w:sz w:val="32"/>
          <w:szCs w:val="32"/>
          <w:lang w:eastAsia="zh-CN"/>
        </w:rPr>
        <w:t>由</w:t>
      </w:r>
      <w:r>
        <w:rPr>
          <w:rFonts w:hint="default" w:ascii="Times New Roman" w:hAnsi="Times New Roman" w:eastAsia="仿宋_GB2312" w:cs="Nimbus Roman"/>
          <w:w w:val="100"/>
          <w:sz w:val="32"/>
          <w:szCs w:val="32"/>
          <w:highlight w:val="none"/>
          <w:lang w:eastAsia="zh-CN"/>
        </w:rPr>
        <w:t>2名监管人员</w:t>
      </w:r>
      <w:r>
        <w:rPr>
          <w:rFonts w:hint="eastAsia" w:ascii="Times New Roman" w:hAnsi="Times New Roman" w:eastAsia="仿宋_GB2312" w:cs="Nimbus Roman"/>
          <w:w w:val="100"/>
          <w:sz w:val="32"/>
          <w:szCs w:val="32"/>
          <w:highlight w:val="none"/>
          <w:lang w:eastAsia="zh-CN"/>
        </w:rPr>
        <w:t>、</w:t>
      </w:r>
      <w:r>
        <w:rPr>
          <w:rFonts w:hint="default" w:ascii="Times New Roman" w:hAnsi="Times New Roman" w:eastAsia="仿宋_GB2312" w:cs="Nimbus Roman"/>
          <w:w w:val="100"/>
          <w:sz w:val="32"/>
          <w:szCs w:val="32"/>
          <w:highlight w:val="none"/>
          <w:lang w:eastAsia="zh-CN"/>
        </w:rPr>
        <w:t>2名会计师</w:t>
      </w:r>
      <w:r>
        <w:rPr>
          <w:rFonts w:hint="eastAsia" w:ascii="Times New Roman" w:hAnsi="Times New Roman" w:eastAsia="仿宋_GB2312" w:cs="Nimbus Roman"/>
          <w:w w:val="100"/>
          <w:sz w:val="32"/>
          <w:szCs w:val="32"/>
          <w:highlight w:val="none"/>
          <w:lang w:eastAsia="zh-CN"/>
        </w:rPr>
        <w:t>、</w:t>
      </w:r>
      <w:r>
        <w:rPr>
          <w:rFonts w:hint="eastAsia" w:ascii="Times New Roman" w:hAnsi="Times New Roman" w:eastAsia="仿宋_GB2312" w:cs="Nimbus Roman"/>
          <w:sz w:val="32"/>
          <w:szCs w:val="32"/>
          <w:lang w:val="en-US" w:eastAsia="zh-CN"/>
        </w:rPr>
        <w:t>1名</w:t>
      </w:r>
      <w:r>
        <w:rPr>
          <w:rFonts w:hint="eastAsia" w:ascii="Times New Roman" w:hAnsi="Times New Roman" w:eastAsia="仿宋_GB2312" w:cs="Nimbus Roman"/>
          <w:color w:val="000000"/>
          <w:sz w:val="32"/>
          <w:szCs w:val="32"/>
          <w:highlight w:val="none"/>
          <w:lang w:val="en-US" w:eastAsia="zh-CN"/>
        </w:rPr>
        <w:t>省金融发展促进中心人员</w:t>
      </w:r>
      <w:r>
        <w:rPr>
          <w:rFonts w:hint="default" w:ascii="Times New Roman" w:hAnsi="Times New Roman" w:eastAsia="仿宋_GB2312" w:cs="Nimbus Roman"/>
          <w:w w:val="100"/>
          <w:sz w:val="32"/>
          <w:szCs w:val="32"/>
          <w:highlight w:val="none"/>
          <w:lang w:eastAsia="zh-CN"/>
        </w:rPr>
        <w:t>组成</w:t>
      </w:r>
      <w:r>
        <w:rPr>
          <w:rFonts w:hint="eastAsia" w:ascii="Times New Roman" w:hAnsi="Times New Roman" w:eastAsia="仿宋_GB2312" w:cs="Nimbus Roman"/>
          <w:w w:val="100"/>
          <w:sz w:val="32"/>
          <w:szCs w:val="32"/>
          <w:highlight w:val="none"/>
          <w:lang w:eastAsia="zh-CN"/>
        </w:rPr>
        <w:t>，监</w:t>
      </w:r>
      <w:r>
        <w:rPr>
          <w:rFonts w:hint="eastAsia" w:ascii="Times New Roman" w:hAnsi="Times New Roman" w:eastAsia="仿宋_GB2312" w:cs="Nimbus Roman"/>
          <w:w w:val="100"/>
          <w:sz w:val="32"/>
          <w:szCs w:val="32"/>
          <w:lang w:eastAsia="zh-CN"/>
        </w:rPr>
        <w:t>管人员中</w:t>
      </w:r>
      <w:r>
        <w:rPr>
          <w:rFonts w:hint="default" w:ascii="Times New Roman" w:hAnsi="Times New Roman" w:eastAsia="仿宋_GB2312" w:cs="Nimbus Roman"/>
          <w:w w:val="100"/>
          <w:sz w:val="32"/>
          <w:szCs w:val="32"/>
        </w:rPr>
        <w:t>职务、职级较高者担任组长</w:t>
      </w:r>
      <w:r>
        <w:rPr>
          <w:rFonts w:hint="eastAsia" w:ascii="Times New Roman" w:hAnsi="Times New Roman" w:eastAsia="仿宋_GB2312" w:cs="Nimbus Roman"/>
          <w:w w:val="100"/>
          <w:sz w:val="32"/>
          <w:szCs w:val="32"/>
          <w:lang w:eastAsia="zh-CN"/>
        </w:rPr>
        <w:t>；</w:t>
      </w:r>
      <w:r>
        <w:rPr>
          <w:rFonts w:hint="default" w:ascii="Times New Roman" w:hAnsi="Times New Roman" w:eastAsia="仿宋_GB2312" w:cs="Nimbus Roman"/>
          <w:w w:val="100"/>
          <w:sz w:val="32"/>
          <w:szCs w:val="32"/>
          <w:lang w:eastAsia="zh-CN"/>
        </w:rPr>
        <w:t>省</w:t>
      </w:r>
      <w:r>
        <w:rPr>
          <w:rFonts w:hint="default" w:ascii="Times New Roman" w:hAnsi="Times New Roman" w:eastAsia="仿宋_GB2312" w:cs="Nimbus Roman"/>
          <w:w w:val="100"/>
          <w:sz w:val="32"/>
          <w:szCs w:val="32"/>
          <w:lang w:val="en" w:eastAsia="zh-CN"/>
        </w:rPr>
        <w:t>典当</w:t>
      </w:r>
      <w:r>
        <w:rPr>
          <w:rFonts w:hint="eastAsia" w:ascii="Times New Roman" w:hAnsi="Times New Roman" w:eastAsia="仿宋_GB2312" w:cs="Nimbus Roman"/>
          <w:w w:val="100"/>
          <w:sz w:val="32"/>
          <w:szCs w:val="32"/>
          <w:lang w:val="en" w:eastAsia="zh-CN"/>
        </w:rPr>
        <w:t>行</w:t>
      </w:r>
      <w:r>
        <w:rPr>
          <w:rFonts w:hint="eastAsia" w:eastAsia="仿宋_GB2312" w:cs="Nimbus Roman"/>
          <w:w w:val="100"/>
          <w:sz w:val="32"/>
          <w:szCs w:val="32"/>
          <w:lang w:val="en" w:eastAsia="zh-CN"/>
        </w:rPr>
        <w:t>业</w:t>
      </w:r>
      <w:r>
        <w:rPr>
          <w:rFonts w:hint="default" w:ascii="Times New Roman" w:hAnsi="Times New Roman" w:eastAsia="仿宋_GB2312" w:cs="Nimbus Roman"/>
          <w:w w:val="100"/>
          <w:sz w:val="32"/>
          <w:szCs w:val="32"/>
          <w:lang w:eastAsia="zh-CN"/>
        </w:rPr>
        <w:t>协会专家作为业务顾问</w:t>
      </w:r>
      <w:r>
        <w:rPr>
          <w:rFonts w:hint="eastAsia" w:ascii="Times New Roman" w:hAnsi="Times New Roman" w:eastAsia="仿宋_GB2312" w:cs="Nimbus Roman"/>
          <w:w w:val="100"/>
          <w:sz w:val="32"/>
          <w:szCs w:val="32"/>
          <w:lang w:eastAsia="zh-CN"/>
        </w:rPr>
        <w:t>参加</w:t>
      </w:r>
      <w:r>
        <w:rPr>
          <w:rFonts w:hint="default" w:ascii="Times New Roman" w:hAnsi="Times New Roman" w:eastAsia="仿宋_GB2312" w:cs="Nimbus Roman"/>
          <w:w w:val="100"/>
          <w:sz w:val="32"/>
          <w:szCs w:val="32"/>
        </w:rPr>
        <w:t>。拟从</w:t>
      </w:r>
      <w:r>
        <w:rPr>
          <w:rFonts w:hint="eastAsia" w:ascii="Times New Roman" w:hAnsi="Times New Roman" w:eastAsia="仿宋_GB2312" w:cs="Nimbus Roman"/>
          <w:w w:val="100"/>
          <w:sz w:val="32"/>
          <w:szCs w:val="32"/>
          <w:lang w:eastAsia="zh-CN"/>
        </w:rPr>
        <w:t>各市典当监管部门</w:t>
      </w:r>
      <w:r>
        <w:rPr>
          <w:rFonts w:hint="default" w:ascii="Times New Roman" w:hAnsi="Times New Roman" w:eastAsia="仿宋_GB2312" w:cs="Nimbus Roman"/>
          <w:w w:val="100"/>
          <w:sz w:val="32"/>
          <w:szCs w:val="32"/>
        </w:rPr>
        <w:t>抽调典当监管工作人员1</w:t>
      </w:r>
      <w:r>
        <w:rPr>
          <w:rFonts w:hint="eastAsia" w:ascii="Times New Roman" w:hAnsi="Times New Roman" w:eastAsia="仿宋_GB2312" w:cs="Nimbus Roman"/>
          <w:w w:val="100"/>
          <w:sz w:val="32"/>
          <w:szCs w:val="32"/>
          <w:lang w:val="en-US" w:eastAsia="zh-CN"/>
        </w:rPr>
        <w:t>2</w:t>
      </w:r>
      <w:r>
        <w:rPr>
          <w:rFonts w:hint="default" w:ascii="Times New Roman" w:hAnsi="Times New Roman" w:eastAsia="仿宋_GB2312" w:cs="Nimbus Roman"/>
          <w:w w:val="100"/>
          <w:sz w:val="32"/>
          <w:szCs w:val="32"/>
        </w:rPr>
        <w:t>名，聘请会计师事务所专业人员12人（次）</w:t>
      </w:r>
      <w:r>
        <w:rPr>
          <w:rFonts w:hint="eastAsia" w:ascii="Times New Roman" w:hAnsi="Times New Roman" w:eastAsia="仿宋_GB2312" w:cs="Nimbus Roman"/>
          <w:w w:val="100"/>
          <w:sz w:val="32"/>
          <w:szCs w:val="32"/>
          <w:highlight w:val="none"/>
          <w:lang w:eastAsia="zh-CN"/>
        </w:rPr>
        <w:t>。检查期间各市典当监管部门抽调人员差旅费用由原单位承担。</w:t>
      </w:r>
    </w:p>
    <w:p>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default" w:ascii="Times New Roman" w:hAnsi="Times New Roman" w:eastAsia="仿宋_GB2312" w:cs="Nimbus Roman"/>
          <w:w w:val="100"/>
          <w:sz w:val="32"/>
          <w:szCs w:val="32"/>
          <w:highlight w:val="none"/>
          <w:lang w:eastAsia="zh-CN"/>
        </w:rPr>
      </w:pPr>
      <w:r>
        <w:rPr>
          <w:rFonts w:hint="eastAsia" w:ascii="Times New Roman" w:hAnsi="Times New Roman" w:eastAsia="仿宋_GB2312" w:cs="Nimbus Roman"/>
          <w:w w:val="100"/>
          <w:sz w:val="32"/>
          <w:szCs w:val="32"/>
          <w:highlight w:val="none"/>
          <w:lang w:val="en-US" w:eastAsia="zh-CN"/>
        </w:rPr>
        <w:t xml:space="preserve">    </w:t>
      </w:r>
      <w:r>
        <w:rPr>
          <w:rFonts w:hint="default" w:ascii="Times New Roman" w:hAnsi="Times New Roman" w:eastAsia="仿宋_GB2312" w:cs="Nimbus Roman"/>
          <w:w w:val="100"/>
          <w:sz w:val="32"/>
          <w:szCs w:val="32"/>
          <w:highlight w:val="none"/>
          <w:lang w:eastAsia="zh-CN"/>
        </w:rPr>
        <w:t>各市典当监管部门：积极配合省地方金融管理局开展现场检查工作</w:t>
      </w:r>
      <w:r>
        <w:rPr>
          <w:rFonts w:hint="eastAsia" w:ascii="Times New Roman" w:hAnsi="Times New Roman" w:eastAsia="仿宋_GB2312" w:cs="Nimbus Roman"/>
          <w:w w:val="100"/>
          <w:sz w:val="32"/>
          <w:szCs w:val="32"/>
          <w:highlight w:val="none"/>
          <w:lang w:val="en-US" w:eastAsia="zh-CN"/>
        </w:rPr>
        <w:t>，</w:t>
      </w:r>
      <w:r>
        <w:rPr>
          <w:rFonts w:hint="default" w:ascii="Times New Roman" w:hAnsi="Times New Roman" w:eastAsia="仿宋_GB2312" w:cs="Nimbus Roman"/>
          <w:w w:val="100"/>
          <w:sz w:val="32"/>
          <w:szCs w:val="32"/>
          <w:highlight w:val="none"/>
          <w:lang w:eastAsia="zh-CN"/>
        </w:rPr>
        <w:t>推荐专业能力强的业务骨干参与全省</w:t>
      </w:r>
      <w:r>
        <w:rPr>
          <w:rFonts w:hint="eastAsia" w:ascii="Times New Roman" w:hAnsi="Times New Roman" w:eastAsia="仿宋_GB2312" w:cs="Nimbus Roman"/>
          <w:w w:val="100"/>
          <w:sz w:val="32"/>
          <w:szCs w:val="32"/>
          <w:highlight w:val="none"/>
          <w:lang w:val="en-US" w:eastAsia="zh-CN"/>
        </w:rPr>
        <w:t>现场检查工作</w:t>
      </w:r>
      <w:r>
        <w:rPr>
          <w:rFonts w:hint="eastAsia" w:ascii="Times New Roman" w:hAnsi="Times New Roman" w:eastAsia="仿宋_GB2312" w:cs="Nimbus Roman"/>
          <w:w w:val="100"/>
          <w:sz w:val="32"/>
          <w:szCs w:val="32"/>
          <w:lang w:eastAsia="zh-CN"/>
        </w:rPr>
        <w:t>（</w:t>
      </w:r>
      <w:r>
        <w:rPr>
          <w:rFonts w:hint="default" w:ascii="Times New Roman" w:hAnsi="Times New Roman" w:eastAsia="仿宋_GB2312" w:cs="Nimbus Roman"/>
          <w:w w:val="100"/>
          <w:sz w:val="32"/>
          <w:szCs w:val="32"/>
          <w:lang w:eastAsia="zh-CN"/>
        </w:rPr>
        <w:t>各市推荐1名</w:t>
      </w:r>
      <w:r>
        <w:rPr>
          <w:rFonts w:hint="eastAsia" w:ascii="Times New Roman" w:hAnsi="Times New Roman" w:eastAsia="仿宋_GB2312" w:cs="Nimbus Roman"/>
          <w:w w:val="100"/>
          <w:sz w:val="32"/>
          <w:szCs w:val="32"/>
          <w:lang w:eastAsia="zh-CN"/>
        </w:rPr>
        <w:t>，太原市推荐</w:t>
      </w:r>
      <w:r>
        <w:rPr>
          <w:rFonts w:hint="eastAsia" w:ascii="Times New Roman" w:hAnsi="Times New Roman" w:eastAsia="仿宋_GB2312" w:cs="Nimbus Roman"/>
          <w:w w:val="100"/>
          <w:sz w:val="32"/>
          <w:szCs w:val="32"/>
          <w:lang w:val="en-US" w:eastAsia="zh-CN"/>
        </w:rPr>
        <w:t>2名</w:t>
      </w:r>
      <w:r>
        <w:rPr>
          <w:rFonts w:hint="eastAsia" w:ascii="Times New Roman" w:hAnsi="Times New Roman" w:eastAsia="仿宋_GB2312" w:cs="Nimbus Roman"/>
          <w:w w:val="100"/>
          <w:sz w:val="32"/>
          <w:szCs w:val="32"/>
          <w:lang w:eastAsia="zh-CN"/>
        </w:rPr>
        <w:t>）</w:t>
      </w:r>
      <w:r>
        <w:rPr>
          <w:rFonts w:hint="eastAsia" w:ascii="Times New Roman" w:hAnsi="Times New Roman" w:eastAsia="仿宋_GB2312" w:cs="Nimbus Roman"/>
          <w:w w:val="100"/>
          <w:sz w:val="32"/>
          <w:szCs w:val="32"/>
          <w:highlight w:val="none"/>
          <w:lang w:val="en-US" w:eastAsia="zh-CN"/>
        </w:rPr>
        <w:t>，</w:t>
      </w:r>
      <w:r>
        <w:rPr>
          <w:rFonts w:hint="default" w:ascii="Times New Roman" w:hAnsi="Times New Roman" w:eastAsia="仿宋_GB2312" w:cs="Nimbus Roman"/>
          <w:w w:val="100"/>
          <w:sz w:val="32"/>
          <w:szCs w:val="32"/>
          <w:highlight w:val="none"/>
          <w:lang w:eastAsia="zh-CN"/>
        </w:rPr>
        <w:t>协助联系被</w:t>
      </w:r>
      <w:r>
        <w:rPr>
          <w:rFonts w:hint="eastAsia" w:ascii="Times New Roman" w:hAnsi="Times New Roman" w:eastAsia="仿宋_GB2312" w:cs="Nimbus Roman"/>
          <w:w w:val="100"/>
          <w:sz w:val="32"/>
          <w:szCs w:val="32"/>
          <w:highlight w:val="none"/>
          <w:lang w:val="en-US" w:eastAsia="zh-CN"/>
        </w:rPr>
        <w:t>检查</w:t>
      </w:r>
      <w:r>
        <w:rPr>
          <w:rFonts w:hint="eastAsia" w:ascii="Times New Roman" w:hAnsi="Times New Roman" w:eastAsia="仿宋_GB2312" w:cs="Nimbus Roman"/>
          <w:w w:val="100"/>
          <w:sz w:val="32"/>
          <w:szCs w:val="32"/>
          <w:highlight w:val="none"/>
          <w:lang w:eastAsia="zh-CN"/>
        </w:rPr>
        <w:t>企业，</w:t>
      </w:r>
      <w:r>
        <w:rPr>
          <w:rFonts w:hint="default" w:ascii="Times New Roman" w:hAnsi="Times New Roman" w:eastAsia="仿宋_GB2312" w:cs="Nimbus Roman"/>
          <w:w w:val="100"/>
          <w:sz w:val="32"/>
          <w:szCs w:val="32"/>
          <w:highlight w:val="none"/>
          <w:lang w:eastAsia="zh-CN"/>
        </w:rPr>
        <w:t>为</w:t>
      </w:r>
      <w:r>
        <w:rPr>
          <w:rFonts w:hint="eastAsia" w:ascii="Times New Roman" w:hAnsi="Times New Roman" w:eastAsia="仿宋_GB2312" w:cs="Nimbus Roman"/>
          <w:w w:val="100"/>
          <w:sz w:val="32"/>
          <w:szCs w:val="32"/>
          <w:highlight w:val="none"/>
          <w:lang w:val="en-US" w:eastAsia="zh-CN"/>
        </w:rPr>
        <w:t>检查</w:t>
      </w:r>
      <w:r>
        <w:rPr>
          <w:rFonts w:hint="default" w:ascii="Times New Roman" w:hAnsi="Times New Roman" w:eastAsia="仿宋_GB2312" w:cs="Nimbus Roman"/>
          <w:w w:val="100"/>
          <w:sz w:val="32"/>
          <w:szCs w:val="32"/>
          <w:highlight w:val="none"/>
          <w:lang w:eastAsia="zh-CN"/>
        </w:rPr>
        <w:t>组提供必要的交通、场所、办公设施支持。</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default" w:ascii="Times New Roman" w:hAnsi="Times New Roman" w:eastAsia="仿宋_GB2312" w:cs="Nimbus Roman"/>
          <w:w w:val="100"/>
          <w:sz w:val="32"/>
          <w:szCs w:val="32"/>
          <w:highlight w:val="none"/>
          <w:lang w:eastAsia="zh-CN"/>
        </w:rPr>
      </w:pPr>
      <w:r>
        <w:rPr>
          <w:rFonts w:hint="default" w:ascii="Times New Roman" w:hAnsi="Times New Roman" w:eastAsia="仿宋_GB2312" w:cs="Nimbus Roman"/>
          <w:w w:val="100"/>
          <w:sz w:val="32"/>
          <w:szCs w:val="32"/>
          <w:highlight w:val="none"/>
          <w:lang w:eastAsia="zh-CN"/>
        </w:rPr>
        <w:t>省典当行业协会：充分发挥行业自律作用，推荐掌握政策、精通业务、作风扎实的专家人员参与，积极配合并努力完成好现场检查工作。</w:t>
      </w:r>
    </w:p>
    <w:p>
      <w:pPr>
        <w:keepNext w:val="0"/>
        <w:keepLines w:val="0"/>
        <w:pageBreakBefore w:val="0"/>
        <w:widowControl w:val="0"/>
        <w:kinsoku/>
        <w:wordWrap/>
        <w:overflowPunct/>
        <w:topLinePunct w:val="0"/>
        <w:bidi w:val="0"/>
        <w:snapToGrid/>
        <w:spacing w:line="580" w:lineRule="exact"/>
        <w:ind w:firstLine="640"/>
        <w:contextualSpacing/>
        <w:jc w:val="both"/>
        <w:textAlignment w:val="auto"/>
        <w:rPr>
          <w:rFonts w:hint="default" w:ascii="Times New Roman" w:hAnsi="Times New Roman" w:eastAsia="仿宋_GB2312" w:cs="Nimbus Roman"/>
          <w:color w:val="auto"/>
          <w:sz w:val="32"/>
          <w:szCs w:val="32"/>
          <w:highlight w:val="none"/>
        </w:rPr>
      </w:pPr>
      <w:r>
        <w:rPr>
          <w:rFonts w:hint="default" w:ascii="Times New Roman" w:hAnsi="Times New Roman" w:eastAsia="仿宋_GB2312" w:cs="Nimbus Roman"/>
          <w:color w:val="auto"/>
          <w:sz w:val="32"/>
          <w:szCs w:val="32"/>
          <w:highlight w:val="none"/>
        </w:rPr>
        <w:t>典当企业</w:t>
      </w:r>
      <w:r>
        <w:rPr>
          <w:rFonts w:hint="eastAsia" w:ascii="Times New Roman" w:hAnsi="Times New Roman" w:eastAsia="仿宋_GB2312" w:cs="Nimbus Roman"/>
          <w:color w:val="auto"/>
          <w:sz w:val="32"/>
          <w:szCs w:val="32"/>
          <w:highlight w:val="none"/>
          <w:lang w:eastAsia="zh-CN"/>
        </w:rPr>
        <w:t>：对照现场检查要求</w:t>
      </w:r>
      <w:r>
        <w:rPr>
          <w:rFonts w:hint="default" w:ascii="Times New Roman" w:hAnsi="Times New Roman" w:eastAsia="仿宋_GB2312" w:cs="Nimbus Roman"/>
          <w:color w:val="auto"/>
          <w:sz w:val="32"/>
          <w:szCs w:val="32"/>
          <w:highlight w:val="none"/>
        </w:rPr>
        <w:t>，</w:t>
      </w:r>
      <w:r>
        <w:rPr>
          <w:rFonts w:hint="eastAsia" w:ascii="Times New Roman" w:hAnsi="Times New Roman" w:eastAsia="仿宋_GB2312" w:cs="Nimbus Roman"/>
          <w:color w:val="auto"/>
          <w:sz w:val="32"/>
          <w:szCs w:val="32"/>
          <w:highlight w:val="none"/>
          <w:lang w:eastAsia="zh-CN"/>
        </w:rPr>
        <w:t>开展自查，在检查组进场时</w:t>
      </w:r>
      <w:r>
        <w:rPr>
          <w:rFonts w:hint="default" w:ascii="Times New Roman" w:hAnsi="Times New Roman" w:eastAsia="仿宋_GB2312" w:cs="Nimbus Roman"/>
          <w:color w:val="auto"/>
          <w:sz w:val="32"/>
          <w:szCs w:val="32"/>
          <w:highlight w:val="none"/>
        </w:rPr>
        <w:t>提供相关资料，逾期不参加</w:t>
      </w:r>
      <w:r>
        <w:rPr>
          <w:rFonts w:hint="eastAsia" w:ascii="Times New Roman" w:hAnsi="Times New Roman" w:eastAsia="仿宋_GB2312" w:cs="Nimbus Roman"/>
          <w:color w:val="auto"/>
          <w:sz w:val="32"/>
          <w:szCs w:val="32"/>
          <w:highlight w:val="none"/>
          <w:lang w:eastAsia="zh-CN"/>
        </w:rPr>
        <w:t>检查</w:t>
      </w:r>
      <w:r>
        <w:rPr>
          <w:rFonts w:hint="default" w:ascii="Times New Roman" w:hAnsi="Times New Roman" w:eastAsia="仿宋_GB2312" w:cs="Nimbus Roman"/>
          <w:color w:val="auto"/>
          <w:sz w:val="32"/>
          <w:szCs w:val="32"/>
          <w:highlight w:val="none"/>
        </w:rPr>
        <w:t>的将按</w:t>
      </w:r>
      <w:r>
        <w:rPr>
          <w:rFonts w:hint="eastAsia" w:eastAsia="仿宋_GB2312" w:cs="Nimbus Roman"/>
          <w:color w:val="auto"/>
          <w:sz w:val="32"/>
          <w:szCs w:val="32"/>
          <w:highlight w:val="none"/>
          <w:lang w:eastAsia="zh-CN"/>
        </w:rPr>
        <w:t>相关规定</w:t>
      </w:r>
      <w:r>
        <w:rPr>
          <w:rFonts w:hint="default" w:ascii="Times New Roman" w:hAnsi="Times New Roman" w:eastAsia="仿宋_GB2312" w:cs="Nimbus Roman"/>
          <w:color w:val="auto"/>
          <w:sz w:val="32"/>
          <w:szCs w:val="32"/>
          <w:highlight w:val="none"/>
        </w:rPr>
        <w:t>处理。</w:t>
      </w:r>
    </w:p>
    <w:p>
      <w:pPr>
        <w:pStyle w:val="19"/>
        <w:keepNext w:val="0"/>
        <w:keepLines w:val="0"/>
        <w:pageBreakBefore w:val="0"/>
        <w:widowControl w:val="0"/>
        <w:kinsoku/>
        <w:wordWrap/>
        <w:overflowPunct/>
        <w:topLinePunct w:val="0"/>
        <w:bidi w:val="0"/>
        <w:snapToGrid/>
        <w:spacing w:line="580" w:lineRule="exact"/>
        <w:textAlignment w:val="auto"/>
        <w:rPr>
          <w:rFonts w:hint="default" w:ascii="Times New Roman" w:hAnsi="Times New Roman" w:eastAsia="仿宋_GB2312" w:cs="Nimbus Roman"/>
          <w:color w:val="auto"/>
          <w:kern w:val="2"/>
          <w:sz w:val="32"/>
          <w:szCs w:val="32"/>
          <w:highlight w:val="none"/>
          <w:lang w:val="en-US" w:eastAsia="zh-CN" w:bidi="ar-SA"/>
        </w:rPr>
      </w:pPr>
      <w:r>
        <w:rPr>
          <w:rFonts w:hint="default"/>
          <w:lang w:val="en-US" w:eastAsia="zh-CN"/>
        </w:rPr>
        <w:t xml:space="preserve"> </w:t>
      </w:r>
      <w:r>
        <w:rPr>
          <w:rFonts w:hint="eastAsia"/>
          <w:lang w:val="en-US" w:eastAsia="zh-CN"/>
        </w:rPr>
        <w:t xml:space="preserve">    </w:t>
      </w:r>
      <w:r>
        <w:rPr>
          <w:rFonts w:hint="default" w:ascii="Times New Roman" w:hAnsi="Times New Roman" w:eastAsia="仿宋_GB2312" w:cs="Nimbus Roman"/>
          <w:color w:val="auto"/>
          <w:kern w:val="2"/>
          <w:sz w:val="32"/>
          <w:szCs w:val="32"/>
          <w:highlight w:val="none"/>
          <w:lang w:val="en-US" w:eastAsia="zh-CN" w:bidi="ar-SA"/>
        </w:rPr>
        <w:t>第三方会计师：会计师事务所选派中级职称（含）以上的会计师参与典当</w:t>
      </w:r>
      <w:r>
        <w:rPr>
          <w:rFonts w:hint="eastAsia" w:ascii="Times New Roman" w:hAnsi="Times New Roman" w:cs="Nimbus Roman"/>
          <w:color w:val="auto"/>
          <w:kern w:val="2"/>
          <w:sz w:val="32"/>
          <w:szCs w:val="32"/>
          <w:highlight w:val="none"/>
          <w:lang w:val="en-US" w:eastAsia="zh-CN" w:bidi="ar-SA"/>
        </w:rPr>
        <w:t>现场检查</w:t>
      </w:r>
      <w:r>
        <w:rPr>
          <w:rFonts w:hint="default" w:ascii="Times New Roman" w:hAnsi="Times New Roman" w:eastAsia="仿宋_GB2312" w:cs="Nimbus Roman"/>
          <w:color w:val="auto"/>
          <w:kern w:val="2"/>
          <w:sz w:val="32"/>
          <w:szCs w:val="32"/>
          <w:highlight w:val="none"/>
          <w:lang w:val="en-US" w:eastAsia="zh-CN" w:bidi="ar-SA"/>
        </w:rPr>
        <w:t>工作，会计师协助监管人员</w:t>
      </w:r>
      <w:r>
        <w:rPr>
          <w:rFonts w:hint="eastAsia" w:ascii="Times New Roman" w:hAnsi="Times New Roman" w:cs="Nimbus Roman"/>
          <w:color w:val="auto"/>
          <w:kern w:val="2"/>
          <w:sz w:val="32"/>
          <w:szCs w:val="32"/>
          <w:highlight w:val="none"/>
          <w:lang w:val="en-US" w:eastAsia="zh-CN" w:bidi="ar-SA"/>
        </w:rPr>
        <w:t>开展</w:t>
      </w:r>
      <w:r>
        <w:rPr>
          <w:rFonts w:hint="default" w:ascii="Times New Roman" w:hAnsi="Times New Roman" w:eastAsia="仿宋_GB2312" w:cs="Nimbus Roman"/>
          <w:color w:val="auto"/>
          <w:kern w:val="2"/>
          <w:sz w:val="32"/>
          <w:szCs w:val="32"/>
          <w:highlight w:val="none"/>
          <w:lang w:val="en-US" w:eastAsia="zh-CN" w:bidi="ar-SA"/>
        </w:rPr>
        <w:t>对典当企业的</w:t>
      </w:r>
      <w:r>
        <w:rPr>
          <w:rFonts w:hint="eastAsia" w:ascii="Times New Roman" w:hAnsi="Times New Roman" w:cs="Nimbus Roman"/>
          <w:color w:val="auto"/>
          <w:kern w:val="2"/>
          <w:sz w:val="32"/>
          <w:szCs w:val="32"/>
          <w:highlight w:val="none"/>
          <w:lang w:val="en-US" w:eastAsia="zh-CN" w:bidi="ar-SA"/>
        </w:rPr>
        <w:t>财务报表、</w:t>
      </w:r>
      <w:r>
        <w:rPr>
          <w:rFonts w:hint="default" w:ascii="Times New Roman" w:hAnsi="Times New Roman" w:eastAsia="仿宋_GB2312" w:cs="Nimbus Roman"/>
          <w:color w:val="auto"/>
          <w:kern w:val="2"/>
          <w:sz w:val="32"/>
          <w:szCs w:val="32"/>
          <w:highlight w:val="none"/>
          <w:lang w:val="en-US" w:eastAsia="zh-CN" w:bidi="ar-SA"/>
        </w:rPr>
        <w:t>业务凭证</w:t>
      </w:r>
      <w:r>
        <w:rPr>
          <w:rFonts w:hint="eastAsia" w:ascii="Times New Roman" w:hAnsi="Times New Roman" w:cs="Nimbus Roman"/>
          <w:color w:val="auto"/>
          <w:kern w:val="2"/>
          <w:sz w:val="32"/>
          <w:szCs w:val="32"/>
          <w:highlight w:val="none"/>
          <w:lang w:val="en-US" w:eastAsia="zh-CN" w:bidi="ar-SA"/>
        </w:rPr>
        <w:t>等</w:t>
      </w:r>
      <w:r>
        <w:rPr>
          <w:rFonts w:hint="default" w:ascii="Times New Roman" w:hAnsi="Times New Roman" w:eastAsia="仿宋_GB2312" w:cs="Nimbus Roman"/>
          <w:color w:val="auto"/>
          <w:kern w:val="2"/>
          <w:sz w:val="32"/>
          <w:szCs w:val="32"/>
          <w:highlight w:val="none"/>
          <w:lang w:val="en-US" w:eastAsia="zh-CN" w:bidi="ar-SA"/>
        </w:rPr>
        <w:t>的核查</w:t>
      </w:r>
      <w:r>
        <w:rPr>
          <w:rFonts w:hint="eastAsia" w:ascii="Times New Roman" w:hAnsi="Times New Roman" w:cs="Nimbus Roman"/>
          <w:color w:val="auto"/>
          <w:kern w:val="2"/>
          <w:sz w:val="32"/>
          <w:szCs w:val="32"/>
          <w:highlight w:val="none"/>
          <w:lang w:val="en-US" w:eastAsia="zh-CN" w:bidi="ar-SA"/>
        </w:rPr>
        <w:t>工作</w:t>
      </w:r>
      <w:r>
        <w:rPr>
          <w:rFonts w:hint="default" w:ascii="Times New Roman" w:hAnsi="Times New Roman" w:eastAsia="仿宋_GB2312" w:cs="Nimbus Roman"/>
          <w:color w:val="auto"/>
          <w:kern w:val="2"/>
          <w:sz w:val="32"/>
          <w:szCs w:val="32"/>
          <w:highlight w:val="none"/>
          <w:lang w:val="en-US" w:eastAsia="zh-CN" w:bidi="ar-SA"/>
        </w:rPr>
        <w:t>。</w:t>
      </w:r>
    </w:p>
    <w:p>
      <w:pPr>
        <w:keepNext w:val="0"/>
        <w:keepLines w:val="0"/>
        <w:pageBreakBefore w:val="0"/>
        <w:widowControl w:val="0"/>
        <w:numPr>
          <w:ilvl w:val="0"/>
          <w:numId w:val="0"/>
        </w:numPr>
        <w:kinsoku/>
        <w:wordWrap/>
        <w:overflowPunct/>
        <w:topLinePunct w:val="0"/>
        <w:bidi w:val="0"/>
        <w:snapToGrid/>
        <w:spacing w:line="580" w:lineRule="exact"/>
        <w:ind w:left="640" w:leftChars="0"/>
        <w:contextualSpacing/>
        <w:textAlignment w:val="auto"/>
        <w:outlineLvl w:val="0"/>
        <w:rPr>
          <w:rFonts w:hint="default" w:ascii="Times New Roman" w:hAnsi="Times New Roman" w:eastAsia="黑体" w:cs="Nimbus Roman"/>
          <w:color w:val="000000"/>
          <w:sz w:val="32"/>
          <w:szCs w:val="32"/>
        </w:rPr>
      </w:pPr>
      <w:r>
        <w:rPr>
          <w:rFonts w:hint="default" w:ascii="Times New Roman" w:hAnsi="Times New Roman" w:eastAsia="黑体" w:cs="Nimbus Roman"/>
          <w:color w:val="000000"/>
          <w:sz w:val="32"/>
          <w:szCs w:val="32"/>
          <w:lang w:val="en-US" w:eastAsia="zh-CN"/>
        </w:rPr>
        <w:t>三、</w:t>
      </w:r>
      <w:r>
        <w:rPr>
          <w:rFonts w:hint="eastAsia" w:ascii="Times New Roman" w:hAnsi="Times New Roman" w:eastAsia="黑体" w:cs="Nimbus Roman"/>
          <w:color w:val="000000"/>
          <w:sz w:val="32"/>
          <w:szCs w:val="32"/>
          <w:lang w:eastAsia="zh-CN"/>
        </w:rPr>
        <w:t>检查</w:t>
      </w:r>
      <w:r>
        <w:rPr>
          <w:rFonts w:hint="default" w:ascii="Times New Roman" w:hAnsi="Times New Roman" w:eastAsia="黑体" w:cs="Nimbus Roman"/>
          <w:color w:val="000000"/>
          <w:sz w:val="32"/>
          <w:szCs w:val="32"/>
        </w:rPr>
        <w:t>内容</w:t>
      </w:r>
    </w:p>
    <w:p>
      <w:pPr>
        <w:pStyle w:val="19"/>
        <w:keepNext w:val="0"/>
        <w:keepLines w:val="0"/>
        <w:pageBreakBefore w:val="0"/>
        <w:widowControl w:val="0"/>
        <w:kinsoku/>
        <w:wordWrap/>
        <w:overflowPunct/>
        <w:topLinePunct w:val="0"/>
        <w:bidi w:val="0"/>
        <w:snapToGrid/>
        <w:spacing w:line="580" w:lineRule="exact"/>
        <w:ind w:firstLine="640" w:firstLineChars="200"/>
        <w:jc w:val="both"/>
        <w:textAlignment w:val="auto"/>
        <w:rPr>
          <w:rFonts w:hint="eastAsia" w:ascii="Times New Roman" w:hAnsi="Times New Roman" w:eastAsia="方正仿宋_GB2312" w:cs="Times New Roman"/>
          <w:color w:val="000000"/>
          <w:sz w:val="32"/>
          <w:szCs w:val="32"/>
          <w:highlight w:val="none"/>
          <w:lang w:val="en-US" w:eastAsia="zh-CN"/>
        </w:rPr>
      </w:pPr>
      <w:r>
        <w:rPr>
          <w:rFonts w:hint="eastAsia" w:ascii="Times New Roman" w:hAnsi="Times New Roman" w:eastAsia="方正仿宋_GB2312" w:cs="Times New Roman"/>
          <w:color w:val="000000"/>
          <w:sz w:val="32"/>
          <w:szCs w:val="32"/>
          <w:lang w:eastAsia="zh-CN"/>
        </w:rPr>
        <w:t>典当年审</w:t>
      </w:r>
      <w:r>
        <w:rPr>
          <w:rFonts w:hint="eastAsia" w:ascii="Times New Roman" w:hAnsi="Times New Roman" w:eastAsia="方正仿宋_GB2312" w:cs="Times New Roman"/>
          <w:color w:val="000000"/>
          <w:sz w:val="32"/>
          <w:szCs w:val="32"/>
          <w:lang w:val="en-US" w:eastAsia="zh-CN"/>
        </w:rPr>
        <w:t>时间范围为2024年1月1日-2024年12月31日</w:t>
      </w:r>
      <w:r>
        <w:rPr>
          <w:rFonts w:hint="default" w:ascii="Times New Roman" w:hAnsi="Times New Roman" w:eastAsia="方正仿宋_GB2312" w:cs="Times New Roman"/>
          <w:color w:val="000000"/>
          <w:sz w:val="32"/>
          <w:szCs w:val="32"/>
          <w:lang w:val="en-US" w:eastAsia="zh-CN"/>
        </w:rPr>
        <w:t>，</w:t>
      </w:r>
      <w:r>
        <w:rPr>
          <w:rFonts w:hint="eastAsia" w:ascii="Times New Roman" w:hAnsi="Times New Roman" w:eastAsia="方正仿宋_GB2312" w:cs="Times New Roman"/>
          <w:color w:val="000000"/>
          <w:sz w:val="32"/>
          <w:szCs w:val="32"/>
          <w:lang w:eastAsia="zh-CN"/>
        </w:rPr>
        <w:t>现场检查时间</w:t>
      </w:r>
      <w:r>
        <w:rPr>
          <w:rFonts w:hint="eastAsia" w:ascii="Times New Roman" w:hAnsi="Times New Roman" w:eastAsia="方正仿宋_GB2312" w:cs="Times New Roman"/>
          <w:color w:val="000000"/>
          <w:sz w:val="32"/>
          <w:szCs w:val="32"/>
          <w:lang w:val="en-US" w:eastAsia="zh-CN"/>
        </w:rPr>
        <w:t>范围为</w:t>
      </w:r>
      <w:r>
        <w:rPr>
          <w:rFonts w:hint="eastAsia" w:ascii="Times New Roman" w:hAnsi="Times New Roman" w:eastAsia="方正仿宋_GB2312" w:cs="Times New Roman"/>
          <w:color w:val="000000"/>
          <w:sz w:val="32"/>
          <w:szCs w:val="32"/>
          <w:highlight w:val="none"/>
          <w:lang w:val="en-US" w:eastAsia="zh-CN"/>
        </w:rPr>
        <w:t>2024年1月1日-检查日，</w:t>
      </w:r>
      <w:r>
        <w:rPr>
          <w:rFonts w:hint="default" w:ascii="Times New Roman" w:hAnsi="Times New Roman" w:eastAsia="方正仿宋_GB2312" w:cs="Times New Roman"/>
          <w:color w:val="000000"/>
          <w:sz w:val="32"/>
          <w:szCs w:val="32"/>
          <w:highlight w:val="none"/>
        </w:rPr>
        <w:t>根据实际情况</w:t>
      </w:r>
      <w:r>
        <w:rPr>
          <w:rFonts w:hint="eastAsia" w:ascii="Times New Roman" w:hAnsi="Times New Roman" w:eastAsia="方正仿宋_GB2312" w:cs="Times New Roman"/>
          <w:color w:val="000000"/>
          <w:sz w:val="32"/>
          <w:szCs w:val="32"/>
          <w:highlight w:val="none"/>
          <w:lang w:val="en-US" w:eastAsia="zh-CN"/>
        </w:rPr>
        <w:t>均</w:t>
      </w:r>
      <w:r>
        <w:rPr>
          <w:rFonts w:hint="default" w:ascii="Times New Roman" w:hAnsi="Times New Roman" w:eastAsia="方正仿宋_GB2312" w:cs="Times New Roman"/>
          <w:color w:val="000000"/>
          <w:sz w:val="32"/>
          <w:szCs w:val="32"/>
          <w:highlight w:val="none"/>
        </w:rPr>
        <w:t>可适当追溯或延伸</w:t>
      </w:r>
      <w:r>
        <w:rPr>
          <w:rFonts w:hint="default" w:ascii="Times New Roman" w:hAnsi="Times New Roman" w:eastAsia="方正仿宋_GB2312" w:cs="Times New Roman"/>
          <w:color w:val="000000"/>
          <w:sz w:val="32"/>
          <w:szCs w:val="32"/>
          <w:highlight w:val="none"/>
          <w:lang w:val="en-US" w:eastAsia="zh-CN"/>
        </w:rPr>
        <w:t>。</w:t>
      </w:r>
      <w:bookmarkStart w:id="0" w:name="_GoBack"/>
      <w:bookmarkEnd w:id="0"/>
    </w:p>
    <w:p>
      <w:pPr>
        <w:pStyle w:val="19"/>
        <w:keepNext w:val="0"/>
        <w:keepLines w:val="0"/>
        <w:pageBreakBefore w:val="0"/>
        <w:widowControl w:val="0"/>
        <w:kinsoku/>
        <w:wordWrap/>
        <w:overflowPunct/>
        <w:topLinePunct w:val="0"/>
        <w:bidi w:val="0"/>
        <w:snapToGrid/>
        <w:spacing w:line="580" w:lineRule="exact"/>
        <w:ind w:firstLine="640" w:firstLineChars="200"/>
        <w:jc w:val="both"/>
        <w:textAlignment w:val="auto"/>
        <w:rPr>
          <w:rFonts w:hint="eastAsia" w:ascii="Times New Roman" w:hAnsi="Times New Roman" w:eastAsia="楷体_GB2312" w:cs="Nimbus Roman"/>
          <w:color w:val="auto"/>
          <w:kern w:val="2"/>
          <w:sz w:val="32"/>
          <w:szCs w:val="32"/>
          <w:highlight w:val="none"/>
          <w:lang w:val="en-US" w:eastAsia="zh-CN" w:bidi="ar-SA"/>
        </w:rPr>
      </w:pPr>
      <w:r>
        <w:rPr>
          <w:rFonts w:hint="eastAsia" w:ascii="Times New Roman" w:hAnsi="Times New Roman" w:eastAsia="楷体_GB2312" w:cs="Nimbus Roman"/>
          <w:color w:val="auto"/>
          <w:kern w:val="2"/>
          <w:sz w:val="32"/>
          <w:szCs w:val="32"/>
          <w:highlight w:val="none"/>
          <w:lang w:val="en-US" w:eastAsia="zh-CN" w:bidi="ar-SA"/>
        </w:rPr>
        <w:t>（一）典当企业经营情况</w:t>
      </w:r>
    </w:p>
    <w:p>
      <w:pPr>
        <w:pStyle w:val="19"/>
        <w:keepNext w:val="0"/>
        <w:keepLines w:val="0"/>
        <w:pageBreakBefore w:val="0"/>
        <w:widowControl w:val="0"/>
        <w:kinsoku/>
        <w:wordWrap/>
        <w:overflowPunct/>
        <w:topLinePunct w:val="0"/>
        <w:autoSpaceDE w:val="0"/>
        <w:autoSpaceDN w:val="0"/>
        <w:bidi w:val="0"/>
        <w:adjustRightInd w:val="0"/>
        <w:snapToGrid/>
        <w:spacing w:line="580" w:lineRule="exact"/>
        <w:ind w:firstLine="640" w:firstLineChars="200"/>
        <w:jc w:val="both"/>
        <w:textAlignment w:val="auto"/>
        <w:rPr>
          <w:rFonts w:hint="default" w:ascii="Times New Roman" w:hAnsi="Times New Roman" w:eastAsia="仿宋_GB2312" w:cs="Nimbus Roman"/>
          <w:color w:val="auto"/>
          <w:w w:val="100"/>
          <w:kern w:val="2"/>
          <w:sz w:val="32"/>
          <w:szCs w:val="32"/>
          <w:highlight w:val="none"/>
          <w:lang w:val="en-US" w:eastAsia="zh-CN" w:bidi="ar-SA"/>
        </w:rPr>
      </w:pPr>
      <w:r>
        <w:rPr>
          <w:rFonts w:hint="default" w:ascii="Times New Roman" w:hAnsi="Times New Roman" w:cs="Nimbus Roman"/>
          <w:color w:val="auto"/>
          <w:w w:val="100"/>
          <w:kern w:val="2"/>
          <w:sz w:val="32"/>
          <w:szCs w:val="32"/>
          <w:highlight w:val="none"/>
          <w:lang w:val="en" w:eastAsia="zh-CN" w:bidi="ar-SA"/>
        </w:rPr>
        <w:t>典当企业</w:t>
      </w:r>
      <w:r>
        <w:rPr>
          <w:rFonts w:hint="eastAsia" w:ascii="Times New Roman" w:hAnsi="Times New Roman" w:cs="Nimbus Roman"/>
          <w:color w:val="auto"/>
          <w:w w:val="100"/>
          <w:kern w:val="2"/>
          <w:sz w:val="32"/>
          <w:szCs w:val="32"/>
          <w:highlight w:val="none"/>
          <w:lang w:val="en-US" w:eastAsia="zh-CN" w:bidi="ar-SA"/>
        </w:rPr>
        <w:t>或</w:t>
      </w:r>
      <w:r>
        <w:rPr>
          <w:rFonts w:hint="default" w:ascii="Times New Roman" w:hAnsi="Times New Roman" w:eastAsia="仿宋_GB2312" w:cs="Nimbus Roman"/>
          <w:color w:val="auto"/>
          <w:w w:val="100"/>
          <w:kern w:val="2"/>
          <w:sz w:val="32"/>
          <w:szCs w:val="32"/>
          <w:highlight w:val="none"/>
          <w:lang w:val="en-US" w:eastAsia="zh-CN" w:bidi="ar-SA"/>
        </w:rPr>
        <w:t>分支机构是否存在“失联”或“空壳”的情况</w:t>
      </w:r>
      <w:r>
        <w:rPr>
          <w:rFonts w:hint="eastAsia" w:ascii="Times New Roman" w:hAnsi="Times New Roman" w:cs="Nimbus Roman"/>
          <w:color w:val="auto"/>
          <w:w w:val="100"/>
          <w:kern w:val="2"/>
          <w:sz w:val="32"/>
          <w:szCs w:val="32"/>
          <w:highlight w:val="none"/>
          <w:lang w:val="en-US" w:eastAsia="zh-CN" w:bidi="ar-SA"/>
        </w:rPr>
        <w:t>。</w:t>
      </w:r>
    </w:p>
    <w:p>
      <w:pPr>
        <w:keepNext w:val="0"/>
        <w:keepLines w:val="0"/>
        <w:pageBreakBefore w:val="0"/>
        <w:widowControl w:val="0"/>
        <w:tabs>
          <w:tab w:val="left" w:pos="6676"/>
        </w:tabs>
        <w:kinsoku/>
        <w:wordWrap/>
        <w:overflowPunct/>
        <w:topLinePunct w:val="0"/>
        <w:bidi w:val="0"/>
        <w:snapToGrid/>
        <w:spacing w:line="580" w:lineRule="exact"/>
        <w:ind w:firstLine="640"/>
        <w:contextualSpacing/>
        <w:textAlignment w:val="auto"/>
        <w:outlineLvl w:val="1"/>
        <w:rPr>
          <w:rFonts w:hint="default" w:ascii="Times New Roman" w:hAnsi="Times New Roman" w:eastAsia="楷体_GB2312" w:cs="Nimbus Roman"/>
          <w:color w:val="000000"/>
          <w:sz w:val="32"/>
          <w:szCs w:val="32"/>
          <w:lang w:eastAsia="zh-CN"/>
        </w:rPr>
      </w:pPr>
      <w:r>
        <w:rPr>
          <w:rFonts w:hint="default" w:ascii="Times New Roman" w:hAnsi="Times New Roman" w:eastAsia="楷体_GB2312" w:cs="Nimbus Roman"/>
          <w:color w:val="000000"/>
          <w:sz w:val="32"/>
          <w:szCs w:val="32"/>
        </w:rPr>
        <w:t>（</w:t>
      </w:r>
      <w:r>
        <w:rPr>
          <w:rFonts w:hint="eastAsia" w:ascii="Times New Roman" w:hAnsi="Times New Roman" w:eastAsia="楷体_GB2312" w:cs="Nimbus Roman"/>
          <w:color w:val="000000"/>
          <w:sz w:val="32"/>
          <w:szCs w:val="32"/>
          <w:lang w:eastAsia="zh-CN"/>
        </w:rPr>
        <w:t>二</w:t>
      </w:r>
      <w:r>
        <w:rPr>
          <w:rFonts w:hint="default" w:ascii="Times New Roman" w:hAnsi="Times New Roman" w:eastAsia="楷体_GB2312" w:cs="Nimbus Roman"/>
          <w:color w:val="000000"/>
          <w:sz w:val="32"/>
          <w:szCs w:val="32"/>
        </w:rPr>
        <w:t>）注册资本实收情况</w:t>
      </w:r>
    </w:p>
    <w:p>
      <w:pPr>
        <w:keepNext w:val="0"/>
        <w:keepLines w:val="0"/>
        <w:pageBreakBefore w:val="0"/>
        <w:widowControl w:val="0"/>
        <w:kinsoku/>
        <w:wordWrap/>
        <w:overflowPunct/>
        <w:topLinePunct w:val="0"/>
        <w:bidi w:val="0"/>
        <w:snapToGrid/>
        <w:spacing w:line="580" w:lineRule="exact"/>
        <w:ind w:firstLine="640"/>
        <w:contextualSpacing/>
        <w:textAlignment w:val="auto"/>
        <w:rPr>
          <w:rFonts w:hint="default" w:ascii="Times New Roman" w:hAnsi="Times New Roman" w:eastAsia="仿宋_GB2312" w:cs="Nimbus Roman"/>
          <w:color w:val="auto"/>
          <w:sz w:val="32"/>
          <w:szCs w:val="32"/>
          <w:highlight w:val="none"/>
        </w:rPr>
      </w:pPr>
      <w:r>
        <w:rPr>
          <w:rFonts w:hint="default" w:ascii="Times New Roman" w:hAnsi="Times New Roman" w:eastAsia="仿宋_GB2312" w:cs="Nimbus Roman"/>
          <w:color w:val="auto"/>
          <w:sz w:val="32"/>
          <w:szCs w:val="32"/>
          <w:highlight w:val="none"/>
        </w:rPr>
        <w:t>主要核查有无虚假出资、抽逃资金现象或账外经营，净资产是否低于注册资本的90%。</w:t>
      </w:r>
    </w:p>
    <w:p>
      <w:pPr>
        <w:keepNext w:val="0"/>
        <w:keepLines w:val="0"/>
        <w:pageBreakBefore w:val="0"/>
        <w:widowControl w:val="0"/>
        <w:kinsoku/>
        <w:wordWrap/>
        <w:overflowPunct/>
        <w:topLinePunct w:val="0"/>
        <w:bidi w:val="0"/>
        <w:snapToGrid/>
        <w:spacing w:line="580" w:lineRule="exact"/>
        <w:ind w:firstLine="640"/>
        <w:contextualSpacing/>
        <w:textAlignment w:val="auto"/>
        <w:outlineLvl w:val="1"/>
        <w:rPr>
          <w:rFonts w:hint="default" w:ascii="Times New Roman" w:hAnsi="Times New Roman" w:eastAsia="楷体_GB2312" w:cs="Nimbus Roman"/>
          <w:color w:val="auto"/>
          <w:sz w:val="32"/>
          <w:szCs w:val="32"/>
          <w:highlight w:val="none"/>
        </w:rPr>
      </w:pPr>
      <w:r>
        <w:rPr>
          <w:rFonts w:hint="default" w:ascii="Times New Roman" w:hAnsi="Times New Roman" w:eastAsia="楷体_GB2312" w:cs="Nimbus Roman"/>
          <w:color w:val="auto"/>
          <w:sz w:val="32"/>
          <w:szCs w:val="32"/>
          <w:highlight w:val="none"/>
        </w:rPr>
        <w:t>（</w:t>
      </w:r>
      <w:r>
        <w:rPr>
          <w:rFonts w:hint="eastAsia" w:ascii="Times New Roman" w:hAnsi="Times New Roman" w:eastAsia="楷体_GB2312" w:cs="Nimbus Roman"/>
          <w:color w:val="auto"/>
          <w:sz w:val="32"/>
          <w:szCs w:val="32"/>
          <w:highlight w:val="none"/>
          <w:lang w:eastAsia="zh-CN"/>
        </w:rPr>
        <w:t>三</w:t>
      </w:r>
      <w:r>
        <w:rPr>
          <w:rFonts w:hint="default" w:ascii="Times New Roman" w:hAnsi="Times New Roman" w:eastAsia="楷体_GB2312" w:cs="Nimbus Roman"/>
          <w:color w:val="auto"/>
          <w:sz w:val="32"/>
          <w:szCs w:val="32"/>
          <w:highlight w:val="none"/>
        </w:rPr>
        <w:t>）资金</w:t>
      </w:r>
      <w:r>
        <w:rPr>
          <w:rFonts w:hint="default" w:ascii="Times New Roman" w:hAnsi="Times New Roman" w:eastAsia="楷体_GB2312" w:cs="Nimbus Roman"/>
          <w:color w:val="auto"/>
          <w:sz w:val="32"/>
          <w:szCs w:val="32"/>
          <w:highlight w:val="none"/>
          <w:lang w:eastAsia="zh-CN"/>
        </w:rPr>
        <w:t>往</w:t>
      </w:r>
      <w:r>
        <w:rPr>
          <w:rFonts w:hint="default" w:ascii="Times New Roman" w:hAnsi="Times New Roman" w:eastAsia="楷体_GB2312" w:cs="Nimbus Roman"/>
          <w:color w:val="auto"/>
          <w:sz w:val="32"/>
          <w:szCs w:val="32"/>
          <w:highlight w:val="none"/>
        </w:rPr>
        <w:t>来情况</w:t>
      </w:r>
    </w:p>
    <w:p>
      <w:pPr>
        <w:keepNext w:val="0"/>
        <w:keepLines w:val="0"/>
        <w:pageBreakBefore w:val="0"/>
        <w:widowControl w:val="0"/>
        <w:kinsoku/>
        <w:wordWrap/>
        <w:overflowPunct/>
        <w:topLinePunct w:val="0"/>
        <w:bidi w:val="0"/>
        <w:snapToGrid/>
        <w:spacing w:line="580" w:lineRule="exact"/>
        <w:ind w:firstLine="640"/>
        <w:contextualSpacing/>
        <w:textAlignment w:val="auto"/>
        <w:rPr>
          <w:rFonts w:hint="default" w:ascii="Times New Roman" w:hAnsi="Times New Roman" w:eastAsia="仿宋_GB2312" w:cs="Nimbus Roman"/>
          <w:color w:val="auto"/>
          <w:sz w:val="32"/>
          <w:szCs w:val="32"/>
          <w:highlight w:val="none"/>
        </w:rPr>
      </w:pPr>
      <w:r>
        <w:rPr>
          <w:rFonts w:hint="default" w:ascii="Times New Roman" w:hAnsi="Times New Roman" w:eastAsia="仿宋_GB2312" w:cs="Nimbus Roman"/>
          <w:color w:val="auto"/>
          <w:sz w:val="32"/>
          <w:szCs w:val="32"/>
          <w:highlight w:val="none"/>
        </w:rPr>
        <w:t>主要核查有无吸收存款、非法集资、洗钱，与其他典当企业拆借或变相拆借资金，超过规定限额从商业银行贷款，对外投资，通过网络借贷、中介机构、私募投资基金等机构或渠道融资，以及从商业银行以外的单位或个人借款等违规行为。法律法规和地方金融监管部门禁止的其他行为。</w:t>
      </w:r>
    </w:p>
    <w:p>
      <w:pPr>
        <w:keepNext w:val="0"/>
        <w:keepLines w:val="0"/>
        <w:pageBreakBefore w:val="0"/>
        <w:widowControl w:val="0"/>
        <w:numPr>
          <w:ilvl w:val="0"/>
          <w:numId w:val="2"/>
        </w:numPr>
        <w:kinsoku/>
        <w:wordWrap/>
        <w:overflowPunct/>
        <w:topLinePunct w:val="0"/>
        <w:bidi w:val="0"/>
        <w:snapToGrid/>
        <w:spacing w:line="580" w:lineRule="exact"/>
        <w:ind w:left="-25" w:leftChars="0" w:firstLine="640" w:firstLineChars="0"/>
        <w:contextualSpacing/>
        <w:textAlignment w:val="auto"/>
        <w:outlineLvl w:val="1"/>
        <w:rPr>
          <w:rFonts w:hint="default" w:ascii="Times New Roman" w:hAnsi="Times New Roman" w:eastAsia="楷体_GB2312" w:cs="Nimbus Roman"/>
          <w:color w:val="auto"/>
          <w:sz w:val="32"/>
          <w:szCs w:val="32"/>
          <w:highlight w:val="none"/>
          <w:lang w:val="en-US" w:eastAsia="zh-CN"/>
        </w:rPr>
      </w:pPr>
      <w:r>
        <w:rPr>
          <w:rFonts w:hint="default" w:ascii="Times New Roman" w:hAnsi="Times New Roman" w:eastAsia="楷体_GB2312" w:cs="Nimbus Roman"/>
          <w:color w:val="auto"/>
          <w:sz w:val="32"/>
          <w:szCs w:val="32"/>
          <w:highlight w:val="none"/>
          <w:lang w:val="en-US" w:eastAsia="zh-CN"/>
        </w:rPr>
        <w:t>典当企业法人股东存续情况</w:t>
      </w:r>
    </w:p>
    <w:p>
      <w:pPr>
        <w:keepNext w:val="0"/>
        <w:keepLines w:val="0"/>
        <w:pageBreakBefore w:val="0"/>
        <w:kinsoku/>
        <w:wordWrap/>
        <w:overflowPunct/>
        <w:topLinePunct w:val="0"/>
        <w:bidi w:val="0"/>
        <w:snapToGrid/>
        <w:spacing w:line="580" w:lineRule="exact"/>
        <w:ind w:firstLine="640"/>
        <w:contextualSpacing/>
        <w:textAlignment w:val="auto"/>
        <w:rPr>
          <w:rFonts w:hint="default" w:ascii="Times New Roman" w:hAnsi="Times New Roman" w:eastAsia="仿宋_GB2312" w:cs="Nimbus Roman"/>
          <w:color w:val="auto"/>
          <w:sz w:val="32"/>
          <w:szCs w:val="32"/>
          <w:highlight w:val="none"/>
          <w:lang w:val="en-US" w:eastAsia="zh-CN"/>
        </w:rPr>
      </w:pPr>
      <w:r>
        <w:rPr>
          <w:rFonts w:hint="eastAsia" w:ascii="Times New Roman" w:hAnsi="Times New Roman" w:eastAsia="仿宋_GB2312" w:cs="Nimbus Roman"/>
          <w:color w:val="auto"/>
          <w:sz w:val="32"/>
          <w:szCs w:val="32"/>
          <w:highlight w:val="none"/>
          <w:lang w:val="en-US" w:eastAsia="zh-CN"/>
        </w:rPr>
        <w:t>主要核查</w:t>
      </w:r>
      <w:r>
        <w:rPr>
          <w:rFonts w:hint="default" w:ascii="Times New Roman" w:hAnsi="Times New Roman" w:eastAsia="仿宋_GB2312" w:cs="Nimbus Roman"/>
          <w:color w:val="auto"/>
          <w:sz w:val="32"/>
          <w:szCs w:val="32"/>
          <w:highlight w:val="none"/>
          <w:lang w:val="en-US" w:eastAsia="zh-CN"/>
        </w:rPr>
        <w:t>法人股东工商年检情况，</w:t>
      </w:r>
      <w:r>
        <w:rPr>
          <w:rFonts w:hint="eastAsia" w:ascii="Times New Roman" w:hAnsi="Times New Roman" w:eastAsia="仿宋_GB2312" w:cs="Nimbus Roman"/>
          <w:color w:val="auto"/>
          <w:sz w:val="32"/>
          <w:szCs w:val="32"/>
          <w:highlight w:val="none"/>
          <w:lang w:val="en-US" w:eastAsia="zh-CN"/>
        </w:rPr>
        <w:t>法人股东</w:t>
      </w:r>
      <w:r>
        <w:rPr>
          <w:rFonts w:hint="default" w:ascii="Times New Roman" w:hAnsi="Times New Roman" w:eastAsia="仿宋_GB2312" w:cs="Nimbus Roman"/>
          <w:color w:val="auto"/>
          <w:sz w:val="32"/>
          <w:szCs w:val="32"/>
          <w:highlight w:val="none"/>
          <w:lang w:val="en-US" w:eastAsia="zh-CN"/>
        </w:rPr>
        <w:t>是否合法经营</w:t>
      </w:r>
      <w:r>
        <w:rPr>
          <w:rFonts w:hint="eastAsia" w:ascii="Times New Roman" w:hAnsi="Times New Roman" w:eastAsia="仿宋_GB2312" w:cs="Nimbus Roman"/>
          <w:color w:val="auto"/>
          <w:sz w:val="32"/>
          <w:szCs w:val="32"/>
          <w:highlight w:val="none"/>
          <w:lang w:val="en-US" w:eastAsia="zh-CN"/>
        </w:rPr>
        <w:t>，</w:t>
      </w:r>
      <w:r>
        <w:rPr>
          <w:rFonts w:hint="default" w:ascii="Times New Roman" w:hAnsi="Times New Roman" w:eastAsia="仿宋_GB2312" w:cs="Nimbus Roman"/>
          <w:color w:val="auto"/>
          <w:sz w:val="32"/>
          <w:szCs w:val="32"/>
          <w:highlight w:val="none"/>
          <w:lang w:val="en-US" w:eastAsia="zh-CN"/>
        </w:rPr>
        <w:t>是否具有继续经营的能力。</w:t>
      </w:r>
    </w:p>
    <w:p>
      <w:pPr>
        <w:keepNext w:val="0"/>
        <w:keepLines w:val="0"/>
        <w:pageBreakBefore w:val="0"/>
        <w:numPr>
          <w:ilvl w:val="0"/>
          <w:numId w:val="2"/>
        </w:numPr>
        <w:kinsoku/>
        <w:wordWrap/>
        <w:overflowPunct/>
        <w:topLinePunct w:val="0"/>
        <w:bidi w:val="0"/>
        <w:snapToGrid/>
        <w:spacing w:line="580" w:lineRule="exact"/>
        <w:ind w:left="-25" w:leftChars="0" w:firstLine="640" w:firstLineChars="0"/>
        <w:contextualSpacing/>
        <w:textAlignment w:val="auto"/>
        <w:outlineLvl w:val="1"/>
        <w:rPr>
          <w:rFonts w:hint="default" w:ascii="Times New Roman" w:hAnsi="Times New Roman" w:eastAsia="楷体_GB2312" w:cs="Nimbus Roman"/>
          <w:color w:val="auto"/>
          <w:sz w:val="32"/>
          <w:szCs w:val="32"/>
          <w:highlight w:val="none"/>
        </w:rPr>
      </w:pPr>
      <w:r>
        <w:rPr>
          <w:rFonts w:hint="default" w:ascii="Times New Roman" w:hAnsi="Times New Roman" w:eastAsia="楷体_GB2312" w:cs="Nimbus Roman"/>
          <w:color w:val="auto"/>
          <w:sz w:val="32"/>
          <w:szCs w:val="32"/>
          <w:highlight w:val="none"/>
        </w:rPr>
        <w:t>典当企业与股东的资金往来情况</w:t>
      </w:r>
    </w:p>
    <w:p>
      <w:pPr>
        <w:keepNext w:val="0"/>
        <w:keepLines w:val="0"/>
        <w:pageBreakBefore w:val="0"/>
        <w:kinsoku/>
        <w:wordWrap/>
        <w:overflowPunct/>
        <w:topLinePunct w:val="0"/>
        <w:bidi w:val="0"/>
        <w:snapToGrid/>
        <w:spacing w:line="580" w:lineRule="exact"/>
        <w:ind w:firstLine="640"/>
        <w:contextualSpacing/>
        <w:textAlignment w:val="auto"/>
        <w:rPr>
          <w:rFonts w:hint="default" w:ascii="Times New Roman" w:hAnsi="Times New Roman" w:eastAsia="仿宋_GB2312" w:cs="Nimbus Roman"/>
          <w:color w:val="auto"/>
          <w:kern w:val="2"/>
          <w:sz w:val="32"/>
          <w:szCs w:val="32"/>
          <w:highlight w:val="none"/>
          <w:lang w:val="en-US" w:eastAsia="zh-CN" w:bidi="ar-SA"/>
        </w:rPr>
      </w:pPr>
      <w:r>
        <w:rPr>
          <w:rFonts w:hint="default" w:ascii="Times New Roman" w:hAnsi="Times New Roman" w:eastAsia="仿宋_GB2312" w:cs="Nimbus Roman"/>
          <w:color w:val="auto"/>
          <w:sz w:val="32"/>
          <w:szCs w:val="32"/>
          <w:highlight w:val="none"/>
        </w:rPr>
        <w:t>主要核查典当</w:t>
      </w:r>
      <w:r>
        <w:rPr>
          <w:rFonts w:hint="default" w:ascii="Times New Roman" w:hAnsi="Times New Roman" w:eastAsia="仿宋_GB2312" w:cs="Nimbus Roman"/>
          <w:color w:val="auto"/>
          <w:sz w:val="32"/>
          <w:szCs w:val="32"/>
          <w:highlight w:val="none"/>
          <w:lang w:eastAsia="zh-CN"/>
        </w:rPr>
        <w:t>企业</w:t>
      </w:r>
      <w:r>
        <w:rPr>
          <w:rFonts w:hint="default" w:ascii="Times New Roman" w:hAnsi="Times New Roman" w:eastAsia="仿宋_GB2312" w:cs="Nimbus Roman"/>
          <w:color w:val="auto"/>
          <w:sz w:val="32"/>
          <w:szCs w:val="32"/>
          <w:highlight w:val="none"/>
        </w:rPr>
        <w:t>对其股东的典当金额是否超过该股东的入股金额，典当</w:t>
      </w:r>
      <w:r>
        <w:rPr>
          <w:rFonts w:hint="default" w:ascii="Times New Roman" w:hAnsi="Times New Roman" w:eastAsia="仿宋_GB2312" w:cs="Nimbus Roman"/>
          <w:color w:val="auto"/>
          <w:sz w:val="32"/>
          <w:szCs w:val="32"/>
          <w:highlight w:val="none"/>
          <w:lang w:eastAsia="zh-CN"/>
        </w:rPr>
        <w:t>企业</w:t>
      </w:r>
      <w:r>
        <w:rPr>
          <w:rFonts w:hint="default" w:ascii="Times New Roman" w:hAnsi="Times New Roman" w:eastAsia="仿宋_GB2312" w:cs="Nimbus Roman"/>
          <w:color w:val="auto"/>
          <w:sz w:val="32"/>
          <w:szCs w:val="32"/>
          <w:highlight w:val="none"/>
        </w:rPr>
        <w:t>与股东的资金往来是否符合相关规定。</w:t>
      </w:r>
    </w:p>
    <w:p>
      <w:pPr>
        <w:keepNext w:val="0"/>
        <w:keepLines w:val="0"/>
        <w:pageBreakBefore w:val="0"/>
        <w:kinsoku/>
        <w:wordWrap/>
        <w:overflowPunct/>
        <w:topLinePunct w:val="0"/>
        <w:bidi w:val="0"/>
        <w:snapToGrid/>
        <w:spacing w:line="580" w:lineRule="exact"/>
        <w:ind w:firstLine="640"/>
        <w:contextualSpacing/>
        <w:textAlignment w:val="auto"/>
        <w:outlineLvl w:val="1"/>
        <w:rPr>
          <w:rFonts w:hint="default" w:ascii="Times New Roman" w:hAnsi="Times New Roman" w:eastAsia="楷体_GB2312" w:cs="Nimbus Roman"/>
          <w:color w:val="auto"/>
          <w:sz w:val="32"/>
          <w:szCs w:val="32"/>
          <w:highlight w:val="none"/>
        </w:rPr>
      </w:pPr>
      <w:r>
        <w:rPr>
          <w:rFonts w:hint="default" w:ascii="Times New Roman" w:hAnsi="Times New Roman" w:eastAsia="楷体_GB2312" w:cs="Nimbus Roman"/>
          <w:color w:val="auto"/>
          <w:sz w:val="32"/>
          <w:szCs w:val="32"/>
          <w:highlight w:val="none"/>
        </w:rPr>
        <w:t>（</w:t>
      </w:r>
      <w:r>
        <w:rPr>
          <w:rFonts w:hint="eastAsia" w:ascii="Times New Roman" w:hAnsi="Times New Roman" w:eastAsia="楷体_GB2312" w:cs="Nimbus Roman"/>
          <w:color w:val="auto"/>
          <w:sz w:val="32"/>
          <w:szCs w:val="32"/>
          <w:highlight w:val="none"/>
          <w:lang w:eastAsia="zh-CN"/>
        </w:rPr>
        <w:t>六</w:t>
      </w:r>
      <w:r>
        <w:rPr>
          <w:rFonts w:hint="default" w:ascii="Times New Roman" w:hAnsi="Times New Roman" w:eastAsia="楷体_GB2312" w:cs="Nimbus Roman"/>
          <w:color w:val="auto"/>
          <w:sz w:val="32"/>
          <w:szCs w:val="32"/>
          <w:highlight w:val="none"/>
        </w:rPr>
        <w:t>）典当业务结构及放款情况</w:t>
      </w:r>
    </w:p>
    <w:p>
      <w:pPr>
        <w:keepNext w:val="0"/>
        <w:keepLines w:val="0"/>
        <w:pageBreakBefore w:val="0"/>
        <w:kinsoku/>
        <w:wordWrap/>
        <w:overflowPunct/>
        <w:topLinePunct w:val="0"/>
        <w:bidi w:val="0"/>
        <w:snapToGrid/>
        <w:spacing w:line="580" w:lineRule="exact"/>
        <w:ind w:firstLine="640"/>
        <w:contextualSpacing/>
        <w:textAlignment w:val="auto"/>
        <w:rPr>
          <w:rFonts w:hint="default" w:ascii="Times New Roman" w:hAnsi="Times New Roman" w:eastAsia="仿宋_GB2312" w:cs="Nimbus Roman"/>
          <w:color w:val="auto"/>
          <w:sz w:val="32"/>
          <w:szCs w:val="32"/>
          <w:highlight w:val="none"/>
        </w:rPr>
      </w:pPr>
      <w:r>
        <w:rPr>
          <w:rFonts w:hint="default" w:ascii="Times New Roman" w:hAnsi="Times New Roman" w:eastAsia="仿宋_GB2312" w:cs="Nimbus Roman"/>
          <w:color w:val="auto"/>
          <w:sz w:val="32"/>
          <w:szCs w:val="32"/>
          <w:highlight w:val="none"/>
        </w:rPr>
        <w:t>主要核查典当总额构成及其真实性，</w:t>
      </w:r>
      <w:r>
        <w:rPr>
          <w:rFonts w:hint="default" w:ascii="Times New Roman" w:hAnsi="Times New Roman" w:eastAsia="仿宋_GB2312" w:cs="Nimbus Roman"/>
          <w:color w:val="auto"/>
          <w:sz w:val="32"/>
          <w:szCs w:val="32"/>
          <w:highlight w:val="none"/>
          <w:lang w:eastAsia="zh-CN"/>
        </w:rPr>
        <w:t>是否存在动产抵押业务，</w:t>
      </w:r>
      <w:r>
        <w:rPr>
          <w:rFonts w:hint="default" w:ascii="Times New Roman" w:hAnsi="Times New Roman" w:eastAsia="仿宋_GB2312" w:cs="Nimbus Roman"/>
          <w:color w:val="auto"/>
          <w:sz w:val="32"/>
          <w:szCs w:val="32"/>
          <w:highlight w:val="none"/>
        </w:rPr>
        <w:t>是否有超比例放款、超范围经营，尤其是有无发放信用贷款</w:t>
      </w:r>
      <w:r>
        <w:rPr>
          <w:rFonts w:hint="default" w:ascii="Times New Roman" w:hAnsi="Times New Roman" w:eastAsia="仿宋_GB2312" w:cs="Nimbus Roman"/>
          <w:color w:val="auto"/>
          <w:sz w:val="32"/>
          <w:szCs w:val="32"/>
          <w:highlight w:val="none"/>
          <w:lang w:eastAsia="zh-CN"/>
        </w:rPr>
        <w:t>等</w:t>
      </w:r>
      <w:r>
        <w:rPr>
          <w:rFonts w:hint="default" w:ascii="Times New Roman" w:hAnsi="Times New Roman" w:eastAsia="仿宋_GB2312" w:cs="Nimbus Roman"/>
          <w:color w:val="auto"/>
          <w:sz w:val="32"/>
          <w:szCs w:val="32"/>
          <w:highlight w:val="none"/>
        </w:rPr>
        <w:t xml:space="preserve">情况。 </w:t>
      </w:r>
    </w:p>
    <w:p>
      <w:pPr>
        <w:keepNext w:val="0"/>
        <w:keepLines w:val="0"/>
        <w:pageBreakBefore w:val="0"/>
        <w:kinsoku/>
        <w:wordWrap/>
        <w:overflowPunct/>
        <w:topLinePunct w:val="0"/>
        <w:bidi w:val="0"/>
        <w:snapToGrid/>
        <w:spacing w:line="580" w:lineRule="exact"/>
        <w:ind w:firstLine="640"/>
        <w:contextualSpacing/>
        <w:textAlignment w:val="auto"/>
        <w:outlineLvl w:val="1"/>
        <w:rPr>
          <w:rFonts w:hint="default" w:ascii="Times New Roman" w:hAnsi="Times New Roman" w:eastAsia="楷体_GB2312" w:cs="Nimbus Roman"/>
          <w:color w:val="auto"/>
          <w:sz w:val="32"/>
          <w:szCs w:val="32"/>
          <w:highlight w:val="none"/>
        </w:rPr>
      </w:pPr>
      <w:r>
        <w:rPr>
          <w:rFonts w:hint="default" w:ascii="Times New Roman" w:hAnsi="Times New Roman" w:eastAsia="楷体_GB2312" w:cs="Nimbus Roman"/>
          <w:color w:val="auto"/>
          <w:sz w:val="32"/>
          <w:szCs w:val="32"/>
          <w:highlight w:val="none"/>
        </w:rPr>
        <w:t>（</w:t>
      </w:r>
      <w:r>
        <w:rPr>
          <w:rFonts w:hint="eastAsia" w:ascii="Times New Roman" w:hAnsi="Times New Roman" w:eastAsia="楷体_GB2312" w:cs="Nimbus Roman"/>
          <w:color w:val="auto"/>
          <w:sz w:val="32"/>
          <w:szCs w:val="32"/>
          <w:highlight w:val="none"/>
          <w:lang w:eastAsia="zh-CN"/>
        </w:rPr>
        <w:t>七</w:t>
      </w:r>
      <w:r>
        <w:rPr>
          <w:rFonts w:hint="default" w:ascii="Times New Roman" w:hAnsi="Times New Roman" w:eastAsia="楷体_GB2312" w:cs="Nimbus Roman"/>
          <w:color w:val="auto"/>
          <w:sz w:val="32"/>
          <w:szCs w:val="32"/>
          <w:highlight w:val="none"/>
        </w:rPr>
        <w:t>）息费收取情况</w:t>
      </w:r>
    </w:p>
    <w:p>
      <w:pPr>
        <w:keepNext w:val="0"/>
        <w:keepLines w:val="0"/>
        <w:pageBreakBefore w:val="0"/>
        <w:kinsoku/>
        <w:wordWrap/>
        <w:overflowPunct/>
        <w:topLinePunct w:val="0"/>
        <w:bidi w:val="0"/>
        <w:snapToGrid/>
        <w:spacing w:line="580" w:lineRule="exact"/>
        <w:ind w:firstLine="640"/>
        <w:contextualSpacing/>
        <w:textAlignment w:val="auto"/>
        <w:rPr>
          <w:rFonts w:hint="default" w:ascii="Times New Roman" w:hAnsi="Times New Roman" w:eastAsia="仿宋_GB2312" w:cs="Nimbus Roman"/>
          <w:color w:val="auto"/>
          <w:sz w:val="32"/>
          <w:szCs w:val="32"/>
          <w:highlight w:val="yellow"/>
          <w:lang w:eastAsia="zh-CN"/>
        </w:rPr>
      </w:pPr>
      <w:r>
        <w:rPr>
          <w:rFonts w:hint="default" w:ascii="Times New Roman" w:hAnsi="Times New Roman" w:eastAsia="仿宋_GB2312" w:cs="Nimbus Roman"/>
          <w:color w:val="auto"/>
          <w:sz w:val="32"/>
          <w:szCs w:val="32"/>
          <w:highlight w:val="none"/>
        </w:rPr>
        <w:t>主要核查当金利率是否按贷款市场报价利率（LPR）及浮动范围执行，典当企业是否存在当金利息预扣情况，利率及综合费率收取是否超过规定范围。</w:t>
      </w:r>
    </w:p>
    <w:p>
      <w:pPr>
        <w:keepNext w:val="0"/>
        <w:keepLines w:val="0"/>
        <w:pageBreakBefore w:val="0"/>
        <w:kinsoku/>
        <w:wordWrap/>
        <w:overflowPunct/>
        <w:topLinePunct w:val="0"/>
        <w:bidi w:val="0"/>
        <w:snapToGrid/>
        <w:spacing w:line="580" w:lineRule="exact"/>
        <w:ind w:firstLine="640"/>
        <w:contextualSpacing/>
        <w:textAlignment w:val="auto"/>
        <w:outlineLvl w:val="1"/>
        <w:rPr>
          <w:rFonts w:hint="default" w:ascii="Times New Roman" w:hAnsi="Times New Roman" w:eastAsia="楷体_GB2312" w:cs="Nimbus Roman"/>
          <w:color w:val="auto"/>
          <w:sz w:val="32"/>
          <w:szCs w:val="32"/>
          <w:highlight w:val="none"/>
        </w:rPr>
      </w:pPr>
      <w:r>
        <w:rPr>
          <w:rFonts w:hint="default" w:ascii="Times New Roman" w:hAnsi="Times New Roman" w:eastAsia="楷体_GB2312" w:cs="Nimbus Roman"/>
          <w:color w:val="auto"/>
          <w:sz w:val="32"/>
          <w:szCs w:val="32"/>
          <w:highlight w:val="none"/>
        </w:rPr>
        <w:t>（</w:t>
      </w:r>
      <w:r>
        <w:rPr>
          <w:rFonts w:hint="eastAsia" w:ascii="Times New Roman" w:hAnsi="Times New Roman" w:eastAsia="楷体_GB2312" w:cs="Nimbus Roman"/>
          <w:color w:val="auto"/>
          <w:sz w:val="32"/>
          <w:szCs w:val="32"/>
          <w:highlight w:val="none"/>
          <w:lang w:eastAsia="zh-CN"/>
        </w:rPr>
        <w:t>八</w:t>
      </w:r>
      <w:r>
        <w:rPr>
          <w:rFonts w:hint="default" w:ascii="Times New Roman" w:hAnsi="Times New Roman" w:eastAsia="楷体_GB2312" w:cs="Nimbus Roman"/>
          <w:color w:val="auto"/>
          <w:sz w:val="32"/>
          <w:szCs w:val="32"/>
          <w:highlight w:val="none"/>
        </w:rPr>
        <w:t>）当票使用情况</w:t>
      </w:r>
    </w:p>
    <w:p>
      <w:pPr>
        <w:pStyle w:val="19"/>
        <w:keepNext w:val="0"/>
        <w:keepLines w:val="0"/>
        <w:pageBreakBefore w:val="0"/>
        <w:widowControl w:val="0"/>
        <w:kinsoku/>
        <w:wordWrap/>
        <w:overflowPunct/>
        <w:topLinePunct w:val="0"/>
        <w:bidi w:val="0"/>
        <w:snapToGrid/>
        <w:spacing w:line="580" w:lineRule="exact"/>
        <w:ind w:firstLine="640" w:firstLineChars="200"/>
        <w:jc w:val="both"/>
        <w:textAlignment w:val="auto"/>
        <w:rPr>
          <w:rFonts w:hint="default" w:ascii="Times New Roman" w:hAnsi="Times New Roman"/>
          <w:highlight w:val="none"/>
          <w:lang w:eastAsia="zh-CN"/>
        </w:rPr>
      </w:pPr>
      <w:r>
        <w:rPr>
          <w:rFonts w:hint="default" w:ascii="Times New Roman" w:hAnsi="Times New Roman" w:eastAsia="仿宋_GB2312" w:cs="Nimbus Roman"/>
          <w:color w:val="auto"/>
          <w:sz w:val="32"/>
          <w:szCs w:val="32"/>
          <w:highlight w:val="none"/>
        </w:rPr>
        <w:t>主要核查典当企业所有典当业务是否按规定开具了全国统一当票，是否存在以合同代替当票和“账外挂账”现象，当票填写是否完整，</w:t>
      </w:r>
      <w:r>
        <w:rPr>
          <w:rFonts w:hint="default" w:ascii="Times New Roman" w:hAnsi="Times New Roman" w:eastAsia="仿宋_GB2312" w:cs="Nimbus Roman"/>
          <w:color w:val="auto"/>
          <w:sz w:val="32"/>
          <w:szCs w:val="32"/>
          <w:highlight w:val="none"/>
          <w:lang w:val="en-US" w:eastAsia="zh-CN"/>
        </w:rPr>
        <w:t>是否从“全国典当行业管理信息系统”中机打，</w:t>
      </w:r>
      <w:r>
        <w:rPr>
          <w:rFonts w:hint="default" w:ascii="Times New Roman" w:hAnsi="Times New Roman" w:eastAsia="仿宋_GB2312" w:cs="Nimbus Roman"/>
          <w:color w:val="auto"/>
          <w:sz w:val="32"/>
          <w:szCs w:val="32"/>
          <w:highlight w:val="none"/>
          <w:lang w:eastAsia="zh-CN"/>
        </w:rPr>
        <w:t>是否线上与线下信息一致，</w:t>
      </w:r>
      <w:r>
        <w:rPr>
          <w:rFonts w:hint="default" w:ascii="Times New Roman" w:hAnsi="Times New Roman" w:eastAsia="仿宋_GB2312" w:cs="Nimbus Roman"/>
          <w:color w:val="auto"/>
          <w:sz w:val="32"/>
          <w:szCs w:val="32"/>
          <w:highlight w:val="none"/>
        </w:rPr>
        <w:t>是否存在使用过期当票或自行印制当票行为。</w:t>
      </w:r>
      <w:r>
        <w:rPr>
          <w:rFonts w:hint="eastAsia" w:ascii="Times New Roman" w:hAnsi="Times New Roman" w:cs="Nimbus Roman"/>
          <w:color w:val="auto"/>
          <w:sz w:val="32"/>
          <w:szCs w:val="32"/>
          <w:highlight w:val="none"/>
          <w:lang w:val="en-US" w:eastAsia="zh-CN"/>
        </w:rPr>
        <w:t>核查</w:t>
      </w:r>
      <w:r>
        <w:rPr>
          <w:rFonts w:hint="default" w:ascii="Times New Roman" w:hAnsi="Times New Roman" w:eastAsia="仿宋_GB2312" w:cs="Nimbus Roman"/>
          <w:color w:val="auto"/>
          <w:sz w:val="32"/>
          <w:szCs w:val="32"/>
          <w:highlight w:val="none"/>
        </w:rPr>
        <w:t>典当企业开具的当票、续当凭证与真实的质、抵押典当业务是否相对应。</w:t>
      </w:r>
      <w:r>
        <w:rPr>
          <w:rFonts w:hint="default" w:ascii="Times New Roman" w:hAnsi="Times New Roman" w:eastAsia="仿宋_GB2312" w:cs="Nimbus Roman"/>
          <w:color w:val="auto"/>
          <w:sz w:val="32"/>
          <w:szCs w:val="32"/>
          <w:highlight w:val="none"/>
          <w:lang w:eastAsia="zh-CN"/>
        </w:rPr>
        <w:t>是否存在当票转让、出借或者质押给第三方的情况。</w:t>
      </w:r>
    </w:p>
    <w:p>
      <w:pPr>
        <w:keepNext w:val="0"/>
        <w:keepLines w:val="0"/>
        <w:pageBreakBefore w:val="0"/>
        <w:kinsoku/>
        <w:wordWrap/>
        <w:overflowPunct/>
        <w:topLinePunct w:val="0"/>
        <w:bidi w:val="0"/>
        <w:snapToGrid/>
        <w:spacing w:line="580" w:lineRule="exact"/>
        <w:ind w:firstLine="640"/>
        <w:contextualSpacing/>
        <w:textAlignment w:val="auto"/>
        <w:outlineLvl w:val="1"/>
        <w:rPr>
          <w:rFonts w:hint="default" w:ascii="Times New Roman" w:hAnsi="Times New Roman" w:eastAsia="楷体_GB2312" w:cs="Nimbus Roman"/>
          <w:color w:val="auto"/>
          <w:sz w:val="32"/>
          <w:szCs w:val="32"/>
          <w:highlight w:val="none"/>
        </w:rPr>
      </w:pPr>
      <w:r>
        <w:rPr>
          <w:rFonts w:hint="default" w:ascii="Times New Roman" w:hAnsi="Times New Roman" w:eastAsia="楷体_GB2312" w:cs="Nimbus Roman"/>
          <w:color w:val="auto"/>
          <w:sz w:val="32"/>
          <w:szCs w:val="32"/>
          <w:highlight w:val="none"/>
        </w:rPr>
        <w:t>（</w:t>
      </w:r>
      <w:r>
        <w:rPr>
          <w:rFonts w:hint="eastAsia" w:ascii="Times New Roman" w:hAnsi="Times New Roman" w:eastAsia="楷体_GB2312" w:cs="Nimbus Roman"/>
          <w:color w:val="auto"/>
          <w:sz w:val="32"/>
          <w:szCs w:val="32"/>
          <w:highlight w:val="none"/>
          <w:lang w:eastAsia="zh-CN"/>
        </w:rPr>
        <w:t>九</w:t>
      </w:r>
      <w:r>
        <w:rPr>
          <w:rFonts w:hint="default" w:ascii="Times New Roman" w:hAnsi="Times New Roman" w:eastAsia="楷体_GB2312" w:cs="Nimbus Roman"/>
          <w:color w:val="auto"/>
          <w:sz w:val="32"/>
          <w:szCs w:val="32"/>
          <w:highlight w:val="none"/>
        </w:rPr>
        <w:t>）绝当物品处理情况</w:t>
      </w:r>
    </w:p>
    <w:p>
      <w:pPr>
        <w:keepNext w:val="0"/>
        <w:keepLines w:val="0"/>
        <w:pageBreakBefore w:val="0"/>
        <w:kinsoku/>
        <w:wordWrap/>
        <w:overflowPunct/>
        <w:topLinePunct w:val="0"/>
        <w:bidi w:val="0"/>
        <w:snapToGrid/>
        <w:spacing w:line="580" w:lineRule="exact"/>
        <w:ind w:firstLine="640"/>
        <w:contextualSpacing/>
        <w:textAlignment w:val="auto"/>
        <w:rPr>
          <w:rFonts w:hint="default" w:ascii="Times New Roman" w:hAnsi="Times New Roman" w:eastAsia="仿宋_GB2312" w:cs="Nimbus Roman"/>
          <w:color w:val="auto"/>
          <w:sz w:val="32"/>
          <w:szCs w:val="32"/>
          <w:highlight w:val="none"/>
          <w:lang w:val="en-US" w:eastAsia="zh-CN"/>
        </w:rPr>
      </w:pPr>
      <w:r>
        <w:rPr>
          <w:rFonts w:hint="default" w:ascii="Times New Roman" w:hAnsi="Times New Roman" w:eastAsia="仿宋_GB2312" w:cs="Nimbus Roman"/>
          <w:color w:val="auto"/>
          <w:sz w:val="32"/>
          <w:szCs w:val="32"/>
          <w:highlight w:val="none"/>
        </w:rPr>
        <w:t>主要核查典当行是否采用协议折价或者协议拍卖、变卖的方式及时处理绝当物，绝当物品处理程序是否符合</w:t>
      </w:r>
      <w:r>
        <w:rPr>
          <w:rFonts w:hint="default" w:ascii="Times New Roman" w:hAnsi="Times New Roman" w:eastAsia="仿宋_GB2312" w:cs="Nimbus Roman"/>
          <w:color w:val="auto"/>
          <w:sz w:val="32"/>
          <w:szCs w:val="32"/>
          <w:highlight w:val="none"/>
          <w:lang w:val="en-US" w:eastAsia="zh-CN"/>
        </w:rPr>
        <w:t>银保监办发〔2020〕38号文件</w:t>
      </w:r>
      <w:r>
        <w:rPr>
          <w:rFonts w:hint="default" w:ascii="Times New Roman" w:hAnsi="Times New Roman" w:eastAsia="仿宋_GB2312" w:cs="Nimbus Roman"/>
          <w:color w:val="auto"/>
          <w:sz w:val="32"/>
          <w:szCs w:val="32"/>
          <w:highlight w:val="none"/>
        </w:rPr>
        <w:t>等</w:t>
      </w:r>
      <w:r>
        <w:rPr>
          <w:rFonts w:hint="default" w:ascii="Times New Roman" w:hAnsi="Times New Roman" w:eastAsia="仿宋_GB2312" w:cs="Nimbus Roman"/>
          <w:color w:val="auto"/>
          <w:sz w:val="32"/>
          <w:szCs w:val="32"/>
          <w:highlight w:val="none"/>
          <w:lang w:eastAsia="zh-CN"/>
        </w:rPr>
        <w:t>规</w:t>
      </w:r>
      <w:r>
        <w:rPr>
          <w:rFonts w:hint="default" w:ascii="Times New Roman" w:hAnsi="Times New Roman" w:eastAsia="仿宋_GB2312" w:cs="Nimbus Roman"/>
          <w:color w:val="auto"/>
          <w:sz w:val="32"/>
          <w:szCs w:val="32"/>
          <w:highlight w:val="none"/>
        </w:rPr>
        <w:t>定，有无超范围经营。</w:t>
      </w:r>
    </w:p>
    <w:p>
      <w:pPr>
        <w:keepNext w:val="0"/>
        <w:keepLines w:val="0"/>
        <w:pageBreakBefore w:val="0"/>
        <w:kinsoku/>
        <w:wordWrap/>
        <w:overflowPunct/>
        <w:topLinePunct w:val="0"/>
        <w:bidi w:val="0"/>
        <w:snapToGrid/>
        <w:spacing w:line="580" w:lineRule="exact"/>
        <w:ind w:firstLine="640"/>
        <w:contextualSpacing/>
        <w:textAlignment w:val="auto"/>
        <w:outlineLvl w:val="1"/>
        <w:rPr>
          <w:rFonts w:hint="default" w:ascii="Times New Roman" w:hAnsi="Times New Roman" w:eastAsia="楷体_GB2312" w:cs="Nimbus Roman"/>
          <w:color w:val="auto"/>
          <w:sz w:val="32"/>
          <w:szCs w:val="32"/>
          <w:highlight w:val="none"/>
        </w:rPr>
      </w:pPr>
      <w:r>
        <w:rPr>
          <w:rFonts w:hint="default" w:ascii="Times New Roman" w:hAnsi="Times New Roman" w:eastAsia="楷体_GB2312" w:cs="Nimbus Roman"/>
          <w:color w:val="auto"/>
          <w:sz w:val="32"/>
          <w:szCs w:val="32"/>
          <w:highlight w:val="none"/>
        </w:rPr>
        <w:t>（</w:t>
      </w:r>
      <w:r>
        <w:rPr>
          <w:rFonts w:hint="eastAsia" w:ascii="Times New Roman" w:hAnsi="Times New Roman" w:eastAsia="楷体_GB2312" w:cs="Nimbus Roman"/>
          <w:color w:val="auto"/>
          <w:sz w:val="32"/>
          <w:szCs w:val="32"/>
          <w:highlight w:val="none"/>
          <w:lang w:eastAsia="zh-CN"/>
        </w:rPr>
        <w:t>十</w:t>
      </w:r>
      <w:r>
        <w:rPr>
          <w:rFonts w:hint="default" w:ascii="Times New Roman" w:hAnsi="Times New Roman" w:eastAsia="楷体_GB2312" w:cs="Nimbus Roman"/>
          <w:color w:val="auto"/>
          <w:sz w:val="32"/>
          <w:szCs w:val="32"/>
          <w:highlight w:val="none"/>
        </w:rPr>
        <w:t>）典当企业正常营业及变更情况</w:t>
      </w:r>
    </w:p>
    <w:p>
      <w:pPr>
        <w:keepNext w:val="0"/>
        <w:keepLines w:val="0"/>
        <w:pageBreakBefore w:val="0"/>
        <w:kinsoku/>
        <w:wordWrap/>
        <w:overflowPunct/>
        <w:topLinePunct w:val="0"/>
        <w:bidi w:val="0"/>
        <w:snapToGrid/>
        <w:spacing w:line="580" w:lineRule="exact"/>
        <w:ind w:firstLine="640"/>
        <w:contextualSpacing/>
        <w:textAlignment w:val="auto"/>
        <w:rPr>
          <w:rFonts w:hint="eastAsia" w:ascii="Times New Roman" w:hAnsi="Times New Roman"/>
          <w:lang w:eastAsia="zh-CN"/>
        </w:rPr>
      </w:pPr>
      <w:r>
        <w:rPr>
          <w:rFonts w:hint="default" w:ascii="Times New Roman" w:hAnsi="Times New Roman" w:eastAsia="仿宋_GB2312" w:cs="Nimbus Roman"/>
          <w:color w:val="auto"/>
          <w:sz w:val="32"/>
          <w:szCs w:val="32"/>
          <w:highlight w:val="none"/>
        </w:rPr>
        <w:t>主要核查典当</w:t>
      </w:r>
      <w:r>
        <w:rPr>
          <w:rFonts w:hint="eastAsia" w:ascii="Times New Roman" w:hAnsi="Times New Roman" w:eastAsia="仿宋_GB2312" w:cs="Nimbus Roman"/>
          <w:color w:val="auto"/>
          <w:sz w:val="32"/>
          <w:szCs w:val="32"/>
          <w:highlight w:val="none"/>
          <w:lang w:eastAsia="zh-CN"/>
        </w:rPr>
        <w:t>企业的典当经营许可证是否已过期；</w:t>
      </w:r>
      <w:r>
        <w:rPr>
          <w:rFonts w:hint="default" w:ascii="Times New Roman" w:hAnsi="Times New Roman" w:eastAsia="仿宋_GB2312" w:cs="Nimbus Roman"/>
          <w:color w:val="auto"/>
          <w:sz w:val="32"/>
          <w:szCs w:val="32"/>
          <w:highlight w:val="none"/>
        </w:rPr>
        <w:t>是否存在</w:t>
      </w:r>
      <w:r>
        <w:rPr>
          <w:rFonts w:hint="default" w:ascii="Times New Roman" w:hAnsi="Times New Roman" w:eastAsia="仿宋_GB2312" w:cs="Nimbus Roman"/>
          <w:color w:val="auto"/>
          <w:sz w:val="32"/>
          <w:szCs w:val="32"/>
          <w:highlight w:val="none"/>
          <w:lang w:val="en-US" w:eastAsia="zh-CN"/>
        </w:rPr>
        <w:t>违规设立分支机构、变相设立分支机构、违规向分支机构拨付营运资金等；</w:t>
      </w:r>
      <w:r>
        <w:rPr>
          <w:rFonts w:hint="default" w:ascii="Times New Roman" w:hAnsi="Times New Roman" w:eastAsia="仿宋_GB2312" w:cs="Nimbus Roman"/>
          <w:color w:val="auto"/>
          <w:sz w:val="32"/>
          <w:szCs w:val="32"/>
          <w:highlight w:val="none"/>
        </w:rPr>
        <w:t>是否存在</w:t>
      </w:r>
      <w:r>
        <w:rPr>
          <w:rFonts w:hint="eastAsia" w:ascii="Times New Roman" w:hAnsi="Times New Roman" w:eastAsia="仿宋_GB2312" w:cs="Nimbus Roman"/>
          <w:color w:val="auto"/>
          <w:sz w:val="32"/>
          <w:szCs w:val="32"/>
          <w:highlight w:val="none"/>
          <w:lang w:eastAsia="zh-CN"/>
        </w:rPr>
        <w:t>实际控制人变更</w:t>
      </w:r>
      <w:r>
        <w:rPr>
          <w:rFonts w:hint="default" w:ascii="Times New Roman" w:hAnsi="Times New Roman" w:eastAsia="仿宋_GB2312" w:cs="Nimbus Roman"/>
          <w:color w:val="auto"/>
          <w:sz w:val="32"/>
          <w:szCs w:val="32"/>
          <w:highlight w:val="none"/>
          <w:lang w:val="en-US" w:eastAsia="zh-CN"/>
        </w:rPr>
        <w:t>,</w:t>
      </w:r>
      <w:r>
        <w:rPr>
          <w:rFonts w:ascii="Times New Roman" w:hAnsi="Times New Roman" w:eastAsia="仿宋_GB2312"/>
          <w:sz w:val="32"/>
          <w:szCs w:val="32"/>
          <w:highlight w:val="none"/>
        </w:rPr>
        <w:t>对外转让50%以上股份，控股股东转让全部出资额，同时变更名称、法定代表人、住所及股权结构等重大变更事项</w:t>
      </w:r>
      <w:r>
        <w:rPr>
          <w:rFonts w:hint="eastAsia" w:ascii="Times New Roman" w:hAnsi="Times New Roman" w:eastAsia="仿宋_GB2312" w:cs="Nimbus Roman"/>
          <w:color w:val="auto"/>
          <w:sz w:val="32"/>
          <w:szCs w:val="32"/>
          <w:highlight w:val="none"/>
          <w:lang w:eastAsia="zh-CN"/>
        </w:rPr>
        <w:t>；</w:t>
      </w:r>
      <w:r>
        <w:rPr>
          <w:rFonts w:hint="default" w:ascii="Times New Roman" w:hAnsi="Times New Roman" w:eastAsia="仿宋_GB2312" w:cs="Nimbus Roman"/>
          <w:color w:val="auto"/>
          <w:sz w:val="32"/>
          <w:szCs w:val="32"/>
          <w:highlight w:val="none"/>
        </w:rPr>
        <w:t>有无出租出借典当经营许可证情况</w:t>
      </w:r>
      <w:r>
        <w:rPr>
          <w:rFonts w:hint="default" w:ascii="Times New Roman" w:hAnsi="Times New Roman" w:eastAsia="仿宋_GB2312" w:cs="Nimbus Roman"/>
          <w:color w:val="auto"/>
          <w:sz w:val="32"/>
          <w:szCs w:val="32"/>
          <w:highlight w:val="none"/>
          <w:lang w:eastAsia="zh-CN"/>
        </w:rPr>
        <w:t>，有无</w:t>
      </w:r>
      <w:r>
        <w:rPr>
          <w:rFonts w:hint="default" w:ascii="Times New Roman" w:hAnsi="Times New Roman" w:eastAsia="仿宋_GB2312" w:cs="Nimbus Roman"/>
          <w:color w:val="auto"/>
          <w:sz w:val="32"/>
          <w:szCs w:val="32"/>
          <w:highlight w:val="none"/>
        </w:rPr>
        <w:t>股东、员工及其亲属假借名义违规开展业务</w:t>
      </w:r>
      <w:r>
        <w:rPr>
          <w:rFonts w:hint="default" w:ascii="Times New Roman" w:hAnsi="Times New Roman" w:eastAsia="仿宋_GB2312" w:cs="Nimbus Roman"/>
          <w:color w:val="auto"/>
          <w:sz w:val="32"/>
          <w:szCs w:val="32"/>
          <w:highlight w:val="none"/>
          <w:lang w:eastAsia="zh-CN"/>
        </w:rPr>
        <w:t>情况</w:t>
      </w:r>
      <w:r>
        <w:rPr>
          <w:rFonts w:hint="eastAsia" w:ascii="Times New Roman" w:hAnsi="Times New Roman" w:eastAsia="仿宋_GB2312" w:cs="Nimbus Roman"/>
          <w:color w:val="auto"/>
          <w:sz w:val="32"/>
          <w:szCs w:val="32"/>
          <w:highlight w:val="none"/>
          <w:lang w:eastAsia="zh-CN"/>
        </w:rPr>
        <w:t>。</w:t>
      </w:r>
    </w:p>
    <w:p>
      <w:pPr>
        <w:keepNext w:val="0"/>
        <w:keepLines w:val="0"/>
        <w:pageBreakBefore w:val="0"/>
        <w:widowControl w:val="0"/>
        <w:kinsoku/>
        <w:wordWrap/>
        <w:overflowPunct/>
        <w:topLinePunct w:val="0"/>
        <w:bidi w:val="0"/>
        <w:snapToGrid/>
        <w:spacing w:line="580" w:lineRule="exact"/>
        <w:ind w:firstLine="640"/>
        <w:contextualSpacing/>
        <w:textAlignment w:val="auto"/>
        <w:outlineLvl w:val="1"/>
        <w:rPr>
          <w:rFonts w:hint="default" w:ascii="Times New Roman" w:hAnsi="Times New Roman" w:eastAsia="楷体_GB2312" w:cs="Nimbus Roman"/>
          <w:color w:val="auto"/>
          <w:sz w:val="32"/>
          <w:szCs w:val="32"/>
          <w:highlight w:val="none"/>
          <w:lang w:val="en-US" w:eastAsia="zh-CN"/>
        </w:rPr>
      </w:pPr>
      <w:r>
        <w:rPr>
          <w:rFonts w:hint="eastAsia" w:ascii="Times New Roman" w:hAnsi="Times New Roman" w:eastAsia="楷体_GB2312" w:cs="Nimbus Roman"/>
          <w:color w:val="auto"/>
          <w:kern w:val="2"/>
          <w:sz w:val="32"/>
          <w:szCs w:val="32"/>
          <w:highlight w:val="none"/>
          <w:lang w:val="en-US" w:eastAsia="zh-CN" w:bidi="ar-SA"/>
        </w:rPr>
        <w:t>（十一）</w:t>
      </w:r>
      <w:r>
        <w:rPr>
          <w:rFonts w:hint="default" w:ascii="Times New Roman" w:hAnsi="Times New Roman" w:eastAsia="楷体_GB2312" w:cs="Nimbus Roman"/>
          <w:color w:val="auto"/>
          <w:sz w:val="32"/>
          <w:szCs w:val="32"/>
          <w:highlight w:val="none"/>
        </w:rPr>
        <w:t>通缉协查、安全、消防制度等执行情况</w:t>
      </w:r>
      <w:r>
        <w:rPr>
          <w:rFonts w:hint="eastAsia" w:ascii="Times New Roman" w:hAnsi="Times New Roman" w:eastAsia="楷体_GB2312" w:cs="Nimbus Roman"/>
          <w:color w:val="auto"/>
          <w:sz w:val="32"/>
          <w:szCs w:val="32"/>
          <w:highlight w:val="none"/>
          <w:lang w:eastAsia="zh-CN"/>
        </w:rPr>
        <w:t>，</w:t>
      </w:r>
      <w:r>
        <w:rPr>
          <w:rFonts w:hint="default" w:ascii="Times New Roman" w:hAnsi="Times New Roman" w:eastAsia="楷体_GB2312" w:cs="Nimbus Roman"/>
          <w:color w:val="auto"/>
          <w:sz w:val="32"/>
          <w:szCs w:val="32"/>
          <w:highlight w:val="none"/>
        </w:rPr>
        <w:t>执行有关法律法规的情况</w:t>
      </w:r>
      <w:r>
        <w:rPr>
          <w:rFonts w:hint="eastAsia" w:ascii="Times New Roman" w:hAnsi="Times New Roman" w:eastAsia="楷体_GB2312" w:cs="Nimbus Roman"/>
          <w:color w:val="auto"/>
          <w:sz w:val="32"/>
          <w:szCs w:val="32"/>
          <w:highlight w:val="none"/>
          <w:lang w:eastAsia="zh-CN"/>
        </w:rPr>
        <w:t>，</w:t>
      </w:r>
      <w:r>
        <w:rPr>
          <w:rFonts w:hint="default" w:ascii="Times New Roman" w:hAnsi="Times New Roman" w:eastAsia="楷体_GB2312" w:cs="Nimbus Roman"/>
          <w:color w:val="auto"/>
          <w:sz w:val="32"/>
          <w:szCs w:val="32"/>
          <w:highlight w:val="none"/>
          <w:lang w:val="en-US" w:eastAsia="zh-CN"/>
        </w:rPr>
        <w:t>其他情况</w:t>
      </w:r>
    </w:p>
    <w:p>
      <w:pPr>
        <w:keepNext w:val="0"/>
        <w:keepLines w:val="0"/>
        <w:pageBreakBefore w:val="0"/>
        <w:kinsoku/>
        <w:wordWrap/>
        <w:overflowPunct/>
        <w:topLinePunct w:val="0"/>
        <w:bidi w:val="0"/>
        <w:snapToGrid/>
        <w:spacing w:line="580" w:lineRule="exact"/>
        <w:ind w:firstLine="640"/>
        <w:contextualSpacing/>
        <w:textAlignment w:val="auto"/>
        <w:rPr>
          <w:rFonts w:hint="default" w:ascii="Times New Roman" w:hAnsi="Times New Roman" w:eastAsia="楷体_GB2312" w:cs="Nimbus Roman"/>
          <w:color w:val="auto"/>
          <w:kern w:val="2"/>
          <w:sz w:val="32"/>
          <w:szCs w:val="32"/>
          <w:highlight w:val="none"/>
          <w:lang w:val="en-US" w:eastAsia="zh-CN" w:bidi="ar-SA"/>
        </w:rPr>
      </w:pPr>
      <w:r>
        <w:rPr>
          <w:rFonts w:hint="eastAsia" w:ascii="Times New Roman" w:hAnsi="Times New Roman" w:eastAsia="楷体_GB2312" w:cs="Nimbus Roman"/>
          <w:color w:val="auto"/>
          <w:kern w:val="2"/>
          <w:sz w:val="32"/>
          <w:szCs w:val="32"/>
          <w:highlight w:val="none"/>
          <w:lang w:val="en-US" w:eastAsia="zh-CN" w:bidi="ar-SA"/>
        </w:rPr>
        <w:t>（十二）内外部设施建设情况</w:t>
      </w:r>
    </w:p>
    <w:p>
      <w:pPr>
        <w:pStyle w:val="19"/>
        <w:keepNext w:val="0"/>
        <w:keepLines w:val="0"/>
        <w:pageBreakBefore w:val="0"/>
        <w:widowControl w:val="0"/>
        <w:kinsoku/>
        <w:wordWrap/>
        <w:overflowPunct/>
        <w:topLinePunct w:val="0"/>
        <w:autoSpaceDE w:val="0"/>
        <w:autoSpaceDN w:val="0"/>
        <w:bidi w:val="0"/>
        <w:adjustRightInd w:val="0"/>
        <w:snapToGrid/>
        <w:spacing w:line="580" w:lineRule="exact"/>
        <w:ind w:firstLine="640" w:firstLineChars="200"/>
        <w:jc w:val="both"/>
        <w:textAlignment w:val="auto"/>
        <w:rPr>
          <w:rFonts w:hint="default" w:ascii="Times New Roman" w:hAnsi="Times New Roman" w:eastAsia="仿宋_GB2312" w:cs="Nimbus Roman"/>
          <w:color w:val="auto"/>
          <w:w w:val="100"/>
          <w:kern w:val="2"/>
          <w:sz w:val="32"/>
          <w:szCs w:val="32"/>
          <w:highlight w:val="none"/>
          <w:lang w:val="en" w:eastAsia="zh-CN" w:bidi="ar-SA"/>
        </w:rPr>
      </w:pPr>
      <w:r>
        <w:rPr>
          <w:rFonts w:hint="eastAsia" w:ascii="Times New Roman" w:hAnsi="Times New Roman" w:cs="Nimbus Roman"/>
          <w:color w:val="auto"/>
          <w:w w:val="100"/>
          <w:kern w:val="2"/>
          <w:sz w:val="32"/>
          <w:szCs w:val="32"/>
          <w:highlight w:val="none"/>
          <w:lang w:val="en-US" w:eastAsia="zh-CN" w:bidi="ar-SA"/>
        </w:rPr>
        <w:t>1.</w:t>
      </w:r>
      <w:r>
        <w:rPr>
          <w:rFonts w:hint="default" w:ascii="Times New Roman" w:hAnsi="Times New Roman" w:eastAsia="仿宋_GB2312" w:cs="Nimbus Roman"/>
          <w:color w:val="auto"/>
          <w:w w:val="100"/>
          <w:kern w:val="2"/>
          <w:sz w:val="32"/>
          <w:szCs w:val="32"/>
          <w:highlight w:val="none"/>
          <w:lang w:val="en" w:eastAsia="zh-CN" w:bidi="ar-SA"/>
        </w:rPr>
        <w:t>典当企业</w:t>
      </w:r>
      <w:r>
        <w:rPr>
          <w:rFonts w:hint="default" w:ascii="Times New Roman" w:hAnsi="Times New Roman" w:eastAsia="仿宋_GB2312" w:cs="Nimbus Roman"/>
          <w:color w:val="auto"/>
          <w:w w:val="100"/>
          <w:kern w:val="2"/>
          <w:sz w:val="32"/>
          <w:szCs w:val="32"/>
          <w:highlight w:val="none"/>
          <w:lang w:val="en-US" w:eastAsia="zh-CN" w:bidi="ar-SA"/>
        </w:rPr>
        <w:t>经营场所</w:t>
      </w:r>
      <w:r>
        <w:rPr>
          <w:rFonts w:hint="default" w:ascii="Times New Roman" w:hAnsi="Times New Roman" w:eastAsia="仿宋_GB2312" w:cs="Nimbus Roman"/>
          <w:color w:val="auto"/>
          <w:w w:val="100"/>
          <w:kern w:val="2"/>
          <w:sz w:val="32"/>
          <w:szCs w:val="32"/>
          <w:highlight w:val="none"/>
          <w:lang w:val="en" w:eastAsia="zh-CN" w:bidi="ar-SA"/>
        </w:rPr>
        <w:t>是否</w:t>
      </w:r>
      <w:r>
        <w:rPr>
          <w:rFonts w:hint="default" w:ascii="Times New Roman" w:hAnsi="Times New Roman" w:eastAsia="仿宋_GB2312" w:cs="Nimbus Roman"/>
          <w:color w:val="auto"/>
          <w:w w:val="100"/>
          <w:kern w:val="2"/>
          <w:sz w:val="32"/>
          <w:szCs w:val="32"/>
          <w:highlight w:val="none"/>
          <w:lang w:val="en-US" w:eastAsia="zh-CN" w:bidi="ar-SA"/>
        </w:rPr>
        <w:t>悬挂店面牌匾</w:t>
      </w:r>
      <w:r>
        <w:rPr>
          <w:rFonts w:hint="eastAsia" w:ascii="Times New Roman" w:hAnsi="Times New Roman" w:cs="Nimbus Roman"/>
          <w:color w:val="auto"/>
          <w:w w:val="100"/>
          <w:kern w:val="2"/>
          <w:sz w:val="32"/>
          <w:szCs w:val="32"/>
          <w:highlight w:val="none"/>
          <w:lang w:val="en-US" w:eastAsia="zh-CN" w:bidi="ar-SA"/>
        </w:rPr>
        <w:t>、</w:t>
      </w:r>
      <w:r>
        <w:rPr>
          <w:rFonts w:hint="eastAsia" w:ascii="Times New Roman" w:hAnsi="Times New Roman" w:eastAsia="仿宋_GB2312" w:cs="Nimbus Roman"/>
          <w:color w:val="auto"/>
          <w:w w:val="100"/>
          <w:kern w:val="2"/>
          <w:sz w:val="32"/>
          <w:szCs w:val="32"/>
          <w:highlight w:val="none"/>
          <w:lang w:val="en-US" w:eastAsia="zh-CN" w:bidi="ar-SA"/>
        </w:rPr>
        <w:t>《典当经营许可证》、《工商营业执照》，公开经营范围和收费标准，自觉履行告知义务</w:t>
      </w:r>
      <w:r>
        <w:rPr>
          <w:rFonts w:hint="default" w:ascii="Times New Roman" w:hAnsi="Times New Roman" w:eastAsia="仿宋_GB2312" w:cs="Nimbus Roman"/>
          <w:color w:val="auto"/>
          <w:w w:val="100"/>
          <w:kern w:val="2"/>
          <w:sz w:val="32"/>
          <w:szCs w:val="32"/>
          <w:highlight w:val="none"/>
          <w:lang w:val="en" w:eastAsia="zh-CN" w:bidi="ar-SA"/>
        </w:rPr>
        <w:t>；</w:t>
      </w:r>
      <w:r>
        <w:rPr>
          <w:rFonts w:hint="eastAsia" w:ascii="Times New Roman" w:hAnsi="Times New Roman" w:cs="Nimbus Roman"/>
          <w:color w:val="auto"/>
          <w:w w:val="100"/>
          <w:kern w:val="2"/>
          <w:sz w:val="32"/>
          <w:szCs w:val="32"/>
          <w:highlight w:val="none"/>
          <w:lang w:val="en-US" w:eastAsia="zh-CN" w:bidi="ar-SA"/>
        </w:rPr>
        <w:t>是否</w:t>
      </w:r>
      <w:r>
        <w:rPr>
          <w:rFonts w:hint="default" w:ascii="Times New Roman" w:hAnsi="Times New Roman" w:eastAsia="仿宋_GB2312" w:cs="Nimbus Roman"/>
          <w:color w:val="auto"/>
          <w:w w:val="100"/>
          <w:kern w:val="2"/>
          <w:sz w:val="32"/>
          <w:szCs w:val="32"/>
          <w:highlight w:val="none"/>
          <w:lang w:val="en-US" w:eastAsia="zh-CN" w:bidi="ar-SA"/>
        </w:rPr>
        <w:t>张贴禁止非法集资、吸收或变相吸收公众存款的警示标语</w:t>
      </w:r>
      <w:r>
        <w:rPr>
          <w:rFonts w:hint="eastAsia" w:ascii="Times New Roman" w:hAnsi="Times New Roman" w:cs="Nimbus Roman"/>
          <w:color w:val="auto"/>
          <w:w w:val="100"/>
          <w:kern w:val="2"/>
          <w:sz w:val="32"/>
          <w:szCs w:val="32"/>
          <w:highlight w:val="none"/>
          <w:lang w:val="en-US" w:eastAsia="zh-CN" w:bidi="ar-SA"/>
        </w:rPr>
        <w:t>。</w:t>
      </w:r>
    </w:p>
    <w:p>
      <w:pPr>
        <w:keepNext w:val="0"/>
        <w:keepLines w:val="0"/>
        <w:pageBreakBefore w:val="0"/>
        <w:widowControl w:val="0"/>
        <w:kinsoku/>
        <w:wordWrap/>
        <w:overflowPunct/>
        <w:topLinePunct w:val="0"/>
        <w:bidi w:val="0"/>
        <w:snapToGrid/>
        <w:spacing w:line="580" w:lineRule="exact"/>
        <w:ind w:firstLine="640" w:firstLineChars="200"/>
        <w:jc w:val="both"/>
        <w:textAlignment w:val="auto"/>
        <w:rPr>
          <w:rFonts w:hint="default" w:ascii="Times New Roman" w:hAnsi="Times New Roman" w:eastAsia="仿宋_GB2312" w:cs="Nimbus Roman"/>
          <w:color w:val="auto"/>
          <w:w w:val="100"/>
          <w:kern w:val="2"/>
          <w:sz w:val="32"/>
          <w:szCs w:val="32"/>
          <w:highlight w:val="none"/>
          <w:lang w:val="en" w:eastAsia="zh-CN" w:bidi="ar-SA"/>
        </w:rPr>
      </w:pPr>
      <w:r>
        <w:rPr>
          <w:rFonts w:hint="eastAsia" w:ascii="Times New Roman" w:hAnsi="Times New Roman" w:cs="Nimbus Roman"/>
          <w:color w:val="auto"/>
          <w:w w:val="100"/>
          <w:kern w:val="2"/>
          <w:sz w:val="32"/>
          <w:szCs w:val="32"/>
          <w:highlight w:val="none"/>
          <w:lang w:val="en-US" w:eastAsia="zh-CN" w:bidi="ar-SA"/>
        </w:rPr>
        <w:t>2.</w:t>
      </w:r>
      <w:r>
        <w:rPr>
          <w:rFonts w:hint="default" w:ascii="Times New Roman" w:hAnsi="Times New Roman" w:eastAsia="仿宋_GB2312" w:cs="Nimbus Roman"/>
          <w:color w:val="auto"/>
          <w:w w:val="100"/>
          <w:kern w:val="2"/>
          <w:sz w:val="32"/>
          <w:szCs w:val="32"/>
          <w:highlight w:val="none"/>
          <w:lang w:val="en" w:eastAsia="zh-CN" w:bidi="ar-SA"/>
        </w:rPr>
        <w:t>典当企业</w:t>
      </w:r>
      <w:r>
        <w:rPr>
          <w:rFonts w:hint="eastAsia" w:ascii="Times New Roman" w:hAnsi="Times New Roman" w:eastAsia="仿宋_GB2312" w:cs="Nimbus Roman"/>
          <w:color w:val="auto"/>
          <w:w w:val="100"/>
          <w:kern w:val="2"/>
          <w:sz w:val="32"/>
          <w:szCs w:val="32"/>
          <w:highlight w:val="none"/>
          <w:lang w:val="en" w:eastAsia="zh-CN" w:bidi="ar-SA"/>
        </w:rPr>
        <w:t>经营场所和</w:t>
      </w:r>
      <w:r>
        <w:rPr>
          <w:rFonts w:hint="eastAsia" w:ascii="Times New Roman" w:hAnsi="Times New Roman" w:eastAsia="仿宋_GB2312" w:cs="Nimbus Roman"/>
          <w:color w:val="auto"/>
          <w:w w:val="100"/>
          <w:kern w:val="2"/>
          <w:sz w:val="32"/>
          <w:szCs w:val="32"/>
          <w:highlight w:val="none"/>
          <w:lang w:val="en-US" w:eastAsia="zh-CN" w:bidi="ar-SA"/>
        </w:rPr>
        <w:t>经营设施是否符合国家有关安全标准和消防管理规定，经营场所内是否设置录像设备，营业柜台设置防护设施，设置符合安全要求的典当物品保管库房和保险箱（柜、库），配备必要的消防设施及器材等</w:t>
      </w:r>
      <w:r>
        <w:rPr>
          <w:rFonts w:hint="default" w:ascii="Times New Roman" w:hAnsi="Times New Roman" w:eastAsia="仿宋_GB2312" w:cs="Nimbus Roman"/>
          <w:color w:val="auto"/>
          <w:w w:val="100"/>
          <w:kern w:val="2"/>
          <w:sz w:val="32"/>
          <w:szCs w:val="32"/>
          <w:highlight w:val="none"/>
          <w:lang w:val="en" w:eastAsia="zh-CN" w:bidi="ar-SA"/>
        </w:rPr>
        <w:t>。</w:t>
      </w:r>
    </w:p>
    <w:p>
      <w:pPr>
        <w:keepNext w:val="0"/>
        <w:keepLines w:val="0"/>
        <w:pageBreakBefore w:val="0"/>
        <w:kinsoku/>
        <w:wordWrap/>
        <w:overflowPunct/>
        <w:topLinePunct w:val="0"/>
        <w:bidi w:val="0"/>
        <w:snapToGrid/>
        <w:spacing w:line="580" w:lineRule="exact"/>
        <w:ind w:firstLine="640"/>
        <w:contextualSpacing/>
        <w:textAlignment w:val="auto"/>
        <w:outlineLvl w:val="1"/>
        <w:rPr>
          <w:rFonts w:hint="default" w:ascii="Times New Roman" w:hAnsi="Times New Roman" w:eastAsia="楷体_GB2312" w:cs="Nimbus Roman"/>
          <w:color w:val="auto"/>
          <w:sz w:val="32"/>
          <w:szCs w:val="32"/>
          <w:highlight w:val="none"/>
          <w:lang w:eastAsia="zh-CN"/>
        </w:rPr>
      </w:pPr>
      <w:r>
        <w:rPr>
          <w:rFonts w:hint="eastAsia" w:ascii="Times New Roman" w:hAnsi="Times New Roman" w:eastAsia="方正楷体_GBK" w:cs="方正楷体_GBK"/>
          <w:color w:val="auto"/>
          <w:w w:val="100"/>
          <w:kern w:val="2"/>
          <w:sz w:val="32"/>
          <w:szCs w:val="32"/>
          <w:lang w:val="en" w:eastAsia="zh-CN" w:bidi="ar-SA"/>
        </w:rPr>
        <w:t>（十三）</w:t>
      </w:r>
      <w:r>
        <w:rPr>
          <w:rFonts w:hint="default" w:ascii="Times New Roman" w:hAnsi="Times New Roman" w:eastAsia="楷体_GB2312" w:cs="Nimbus Roman"/>
          <w:color w:val="auto"/>
          <w:sz w:val="32"/>
          <w:szCs w:val="32"/>
          <w:highlight w:val="none"/>
          <w:lang w:eastAsia="zh-CN"/>
        </w:rPr>
        <w:t>典当企业</w:t>
      </w:r>
      <w:r>
        <w:rPr>
          <w:rFonts w:hint="eastAsia" w:ascii="Times New Roman" w:hAnsi="Times New Roman" w:eastAsia="楷体_GB2312" w:cs="Nimbus Roman"/>
          <w:color w:val="auto"/>
          <w:sz w:val="32"/>
          <w:szCs w:val="32"/>
          <w:highlight w:val="none"/>
          <w:lang w:eastAsia="zh-CN"/>
        </w:rPr>
        <w:t>业务</w:t>
      </w:r>
      <w:r>
        <w:rPr>
          <w:rFonts w:hint="default" w:ascii="Times New Roman" w:hAnsi="Times New Roman" w:eastAsia="楷体_GB2312" w:cs="Nimbus Roman"/>
          <w:color w:val="auto"/>
          <w:sz w:val="32"/>
          <w:szCs w:val="32"/>
          <w:highlight w:val="none"/>
          <w:lang w:eastAsia="zh-CN"/>
        </w:rPr>
        <w:t>情况</w:t>
      </w:r>
    </w:p>
    <w:p>
      <w:pPr>
        <w:pStyle w:val="19"/>
        <w:keepNext w:val="0"/>
        <w:keepLines w:val="0"/>
        <w:pageBreakBefore w:val="0"/>
        <w:numPr>
          <w:ilvl w:val="0"/>
          <w:numId w:val="0"/>
        </w:numPr>
        <w:kinsoku/>
        <w:wordWrap/>
        <w:overflowPunct/>
        <w:topLinePunct w:val="0"/>
        <w:bidi w:val="0"/>
        <w:snapToGrid/>
        <w:spacing w:line="580" w:lineRule="exact"/>
        <w:ind w:firstLine="640" w:firstLineChars="200"/>
        <w:textAlignment w:val="auto"/>
        <w:rPr>
          <w:rFonts w:hint="default" w:ascii="Times New Roman" w:hAnsi="Times New Roman" w:eastAsia="仿宋_GB2312" w:cs="Nimbus Roman"/>
          <w:color w:val="auto"/>
          <w:kern w:val="2"/>
          <w:sz w:val="32"/>
          <w:szCs w:val="32"/>
          <w:highlight w:val="none"/>
          <w:lang w:val="en-US" w:eastAsia="zh-CN" w:bidi="ar-SA"/>
        </w:rPr>
      </w:pPr>
      <w:r>
        <w:rPr>
          <w:rFonts w:hint="default" w:ascii="Times New Roman" w:hAnsi="Times New Roman" w:eastAsia="仿宋_GB2312" w:cs="Nimbus Roman"/>
          <w:color w:val="auto"/>
          <w:kern w:val="2"/>
          <w:sz w:val="32"/>
          <w:szCs w:val="32"/>
          <w:highlight w:val="none"/>
          <w:lang w:eastAsia="zh-CN" w:bidi="ar-SA"/>
        </w:rPr>
        <w:t>主要核查典当企业在开展收当业务时，是否存在收取非法财物、赃物、易燃易爆、管制刀具、枪支弹药等非法或国家管制物品；是否存在收取国家机关公文、印章、国家机关核发的除物权证书以外的证照及有效身份证件等；是否存在当户没有所有权或者未能依法取得处分权的财产及法律、法规、国家有关规定禁止流通的自然资源或者其他财物等。</w:t>
      </w:r>
    </w:p>
    <w:p>
      <w:pPr>
        <w:pStyle w:val="19"/>
        <w:keepNext w:val="0"/>
        <w:keepLines w:val="0"/>
        <w:pageBreakBefore w:val="0"/>
        <w:widowControl w:val="0"/>
        <w:numPr>
          <w:ilvl w:val="0"/>
          <w:numId w:val="0"/>
        </w:numPr>
        <w:kinsoku/>
        <w:wordWrap/>
        <w:overflowPunct/>
        <w:topLinePunct w:val="0"/>
        <w:bidi w:val="0"/>
        <w:snapToGrid/>
        <w:spacing w:line="580" w:lineRule="exact"/>
        <w:ind w:firstLine="640" w:firstLineChars="200"/>
        <w:jc w:val="both"/>
        <w:textAlignment w:val="auto"/>
        <w:rPr>
          <w:rFonts w:hint="default" w:ascii="Times New Roman" w:hAnsi="Times New Roman" w:eastAsia="方正楷体_GBK" w:cs="方正楷体_GBK"/>
          <w:color w:val="auto"/>
          <w:w w:val="100"/>
          <w:kern w:val="2"/>
          <w:sz w:val="32"/>
          <w:szCs w:val="32"/>
          <w:lang w:val="en-US" w:eastAsia="zh-CN" w:bidi="ar-SA"/>
        </w:rPr>
      </w:pPr>
      <w:r>
        <w:rPr>
          <w:rFonts w:hint="default" w:ascii="Times New Roman" w:hAnsi="Times New Roman" w:eastAsia="楷体_GB2312" w:cs="Nimbus Roman"/>
          <w:color w:val="auto"/>
          <w:sz w:val="32"/>
          <w:szCs w:val="32"/>
          <w:highlight w:val="none"/>
        </w:rPr>
        <w:t>（十</w:t>
      </w:r>
      <w:r>
        <w:rPr>
          <w:rFonts w:hint="eastAsia" w:ascii="Times New Roman" w:hAnsi="Times New Roman" w:eastAsia="楷体_GB2312" w:cs="Nimbus Roman"/>
          <w:color w:val="auto"/>
          <w:sz w:val="32"/>
          <w:szCs w:val="32"/>
          <w:highlight w:val="none"/>
          <w:lang w:eastAsia="zh-CN"/>
        </w:rPr>
        <w:t>四</w:t>
      </w:r>
      <w:r>
        <w:rPr>
          <w:rFonts w:hint="default" w:ascii="Times New Roman" w:hAnsi="Times New Roman" w:eastAsia="楷体_GB2312" w:cs="Nimbus Roman"/>
          <w:color w:val="auto"/>
          <w:sz w:val="32"/>
          <w:szCs w:val="32"/>
          <w:highlight w:val="none"/>
        </w:rPr>
        <w:t>）</w:t>
      </w:r>
      <w:r>
        <w:rPr>
          <w:rFonts w:hint="default" w:ascii="Times New Roman" w:hAnsi="Times New Roman" w:eastAsia="方正楷体_GBK" w:cs="方正楷体_GBK"/>
          <w:color w:val="auto"/>
          <w:w w:val="100"/>
          <w:kern w:val="2"/>
          <w:sz w:val="32"/>
          <w:szCs w:val="32"/>
          <w:lang w:val="en" w:eastAsia="zh-CN" w:bidi="ar-SA"/>
        </w:rPr>
        <w:t>典当企业</w:t>
      </w:r>
      <w:r>
        <w:rPr>
          <w:rFonts w:hint="default" w:ascii="Times New Roman" w:hAnsi="Times New Roman" w:eastAsia="方正楷体_GBK" w:cs="方正楷体_GBK"/>
          <w:color w:val="auto"/>
          <w:w w:val="100"/>
          <w:kern w:val="2"/>
          <w:sz w:val="32"/>
          <w:szCs w:val="32"/>
          <w:lang w:val="en-US" w:eastAsia="zh-CN" w:bidi="ar-SA"/>
        </w:rPr>
        <w:t>财务情况</w:t>
      </w:r>
    </w:p>
    <w:p>
      <w:pPr>
        <w:pStyle w:val="19"/>
        <w:keepNext w:val="0"/>
        <w:keepLines w:val="0"/>
        <w:pageBreakBefore w:val="0"/>
        <w:widowControl w:val="0"/>
        <w:kinsoku/>
        <w:wordWrap/>
        <w:overflowPunct/>
        <w:topLinePunct w:val="0"/>
        <w:bidi w:val="0"/>
        <w:snapToGrid/>
        <w:spacing w:line="580" w:lineRule="exact"/>
        <w:ind w:firstLine="640"/>
        <w:jc w:val="both"/>
        <w:textAlignment w:val="auto"/>
        <w:rPr>
          <w:rFonts w:hint="default" w:ascii="Times New Roman" w:hAnsi="Times New Roman" w:cs="Nimbus Roman"/>
          <w:color w:val="auto"/>
          <w:w w:val="100"/>
          <w:kern w:val="2"/>
          <w:sz w:val="32"/>
          <w:szCs w:val="32"/>
          <w:highlight w:val="yellow"/>
          <w:lang w:val="en-US" w:eastAsia="zh-CN" w:bidi="ar-SA"/>
        </w:rPr>
      </w:pPr>
      <w:r>
        <w:rPr>
          <w:rFonts w:hint="eastAsia" w:ascii="Times New Roman" w:hAnsi="Times New Roman" w:cs="Nimbus Roman"/>
          <w:color w:val="auto"/>
          <w:w w:val="100"/>
          <w:kern w:val="2"/>
          <w:sz w:val="32"/>
          <w:szCs w:val="32"/>
          <w:lang w:val="en-US" w:eastAsia="zh-CN" w:bidi="ar-SA"/>
        </w:rPr>
        <w:t>主要核查典当企业</w:t>
      </w:r>
      <w:r>
        <w:rPr>
          <w:rFonts w:hint="eastAsia" w:ascii="Times New Roman" w:hAnsi="Times New Roman" w:cs="Nimbus Roman"/>
          <w:color w:val="auto"/>
          <w:w w:val="100"/>
          <w:kern w:val="2"/>
          <w:sz w:val="32"/>
          <w:szCs w:val="32"/>
          <w:highlight w:val="none"/>
          <w:lang w:val="en-US" w:eastAsia="zh-CN" w:bidi="ar-SA"/>
        </w:rPr>
        <w:t>是否建立健全财务会计制度，真实记录和反映企业的财务状况、经营成果和现金流量；现金管理</w:t>
      </w:r>
      <w:r>
        <w:rPr>
          <w:rFonts w:hint="default" w:ascii="Times New Roman" w:hAnsi="Times New Roman" w:cs="Nimbus Roman"/>
          <w:color w:val="auto"/>
          <w:w w:val="100"/>
          <w:kern w:val="2"/>
          <w:sz w:val="32"/>
          <w:szCs w:val="32"/>
          <w:highlight w:val="none"/>
          <w:lang w:val="en" w:eastAsia="zh-CN" w:bidi="ar-SA"/>
        </w:rPr>
        <w:t>是否</w:t>
      </w:r>
      <w:r>
        <w:rPr>
          <w:rFonts w:hint="eastAsia" w:ascii="Times New Roman" w:hAnsi="Times New Roman" w:cs="Nimbus Roman"/>
          <w:color w:val="auto"/>
          <w:w w:val="100"/>
          <w:kern w:val="2"/>
          <w:sz w:val="32"/>
          <w:szCs w:val="32"/>
          <w:highlight w:val="none"/>
          <w:lang w:val="en-US" w:eastAsia="zh-CN" w:bidi="ar-SA"/>
        </w:rPr>
        <w:t>符合《现金管理暂行条例》和《人民银行结算账户管理办法》等相关法规、规章，注重加强现金安全管理。</w:t>
      </w:r>
    </w:p>
    <w:p>
      <w:pPr>
        <w:keepNext w:val="0"/>
        <w:keepLines w:val="0"/>
        <w:pageBreakBefore w:val="0"/>
        <w:kinsoku/>
        <w:wordWrap/>
        <w:overflowPunct/>
        <w:topLinePunct w:val="0"/>
        <w:bidi w:val="0"/>
        <w:snapToGrid/>
        <w:spacing w:line="580" w:lineRule="exact"/>
        <w:ind w:firstLine="640"/>
        <w:contextualSpacing/>
        <w:textAlignment w:val="auto"/>
        <w:outlineLvl w:val="1"/>
        <w:rPr>
          <w:rFonts w:hint="default" w:ascii="Times New Roman" w:hAnsi="Times New Roman" w:eastAsia="楷体_GB2312" w:cs="Nimbus Roman"/>
          <w:color w:val="auto"/>
          <w:sz w:val="32"/>
          <w:szCs w:val="32"/>
          <w:highlight w:val="none"/>
        </w:rPr>
      </w:pPr>
      <w:r>
        <w:rPr>
          <w:rFonts w:hint="default" w:ascii="Times New Roman" w:hAnsi="Times New Roman" w:eastAsia="楷体_GB2312" w:cs="Nimbus Roman"/>
          <w:color w:val="auto"/>
          <w:sz w:val="32"/>
          <w:szCs w:val="32"/>
          <w:highlight w:val="none"/>
          <w:lang w:val="en-US" w:eastAsia="zh-CN"/>
        </w:rPr>
        <w:t>（十</w:t>
      </w:r>
      <w:r>
        <w:rPr>
          <w:rFonts w:hint="eastAsia" w:ascii="Times New Roman" w:hAnsi="Times New Roman" w:eastAsia="楷体_GB2312" w:cs="Nimbus Roman"/>
          <w:color w:val="auto"/>
          <w:sz w:val="32"/>
          <w:szCs w:val="32"/>
          <w:highlight w:val="none"/>
          <w:lang w:val="en-US" w:eastAsia="zh-CN"/>
        </w:rPr>
        <w:t>五</w:t>
      </w:r>
      <w:r>
        <w:rPr>
          <w:rFonts w:hint="default" w:ascii="Times New Roman" w:hAnsi="Times New Roman" w:eastAsia="楷体_GB2312" w:cs="Nimbus Roman"/>
          <w:color w:val="auto"/>
          <w:sz w:val="32"/>
          <w:szCs w:val="32"/>
          <w:highlight w:val="none"/>
          <w:lang w:val="en-US" w:eastAsia="zh-CN"/>
        </w:rPr>
        <w:t>）</w:t>
      </w:r>
      <w:r>
        <w:rPr>
          <w:rFonts w:hint="default" w:ascii="Times New Roman" w:hAnsi="Times New Roman" w:eastAsia="楷体_GB2312" w:cs="Nimbus Roman"/>
          <w:color w:val="auto"/>
          <w:sz w:val="32"/>
          <w:szCs w:val="32"/>
          <w:highlight w:val="none"/>
        </w:rPr>
        <w:t>典当企业信息报送情况</w:t>
      </w:r>
    </w:p>
    <w:p>
      <w:pPr>
        <w:keepNext w:val="0"/>
        <w:keepLines w:val="0"/>
        <w:pageBreakBefore w:val="0"/>
        <w:kinsoku/>
        <w:wordWrap/>
        <w:overflowPunct/>
        <w:topLinePunct w:val="0"/>
        <w:bidi w:val="0"/>
        <w:snapToGrid/>
        <w:spacing w:line="580" w:lineRule="exact"/>
        <w:ind w:firstLine="640"/>
        <w:contextualSpacing/>
        <w:textAlignment w:val="auto"/>
        <w:rPr>
          <w:rFonts w:hint="default" w:ascii="Times New Roman" w:hAnsi="Times New Roman" w:eastAsia="仿宋_GB2312" w:cs="Nimbus Roman"/>
          <w:color w:val="auto"/>
          <w:sz w:val="32"/>
          <w:szCs w:val="32"/>
          <w:highlight w:val="none"/>
        </w:rPr>
      </w:pPr>
      <w:r>
        <w:rPr>
          <w:rFonts w:hint="default" w:ascii="Times New Roman" w:hAnsi="Times New Roman" w:eastAsia="仿宋_GB2312" w:cs="Nimbus Roman"/>
          <w:color w:val="auto"/>
          <w:sz w:val="32"/>
          <w:szCs w:val="32"/>
          <w:highlight w:val="none"/>
        </w:rPr>
        <w:t>主要核查典当企业</w:t>
      </w:r>
      <w:r>
        <w:rPr>
          <w:rFonts w:hint="default" w:ascii="Times New Roman" w:hAnsi="Times New Roman" w:eastAsia="仿宋_GB2312" w:cs="Nimbus Roman"/>
          <w:color w:val="auto"/>
          <w:sz w:val="32"/>
          <w:szCs w:val="32"/>
          <w:highlight w:val="none"/>
          <w:lang w:eastAsia="zh-CN"/>
        </w:rPr>
        <w:t>是否</w:t>
      </w:r>
      <w:r>
        <w:rPr>
          <w:rFonts w:hint="default" w:ascii="Times New Roman" w:hAnsi="Times New Roman" w:eastAsia="仿宋_GB2312" w:cs="Nimbus Roman"/>
          <w:color w:val="auto"/>
          <w:sz w:val="32"/>
          <w:szCs w:val="32"/>
          <w:highlight w:val="none"/>
        </w:rPr>
        <w:t>通过全国典当行业信息管理系统及时、如实填报报表情况</w:t>
      </w:r>
      <w:r>
        <w:rPr>
          <w:rFonts w:hint="eastAsia" w:ascii="Times New Roman" w:hAnsi="Times New Roman" w:eastAsia="仿宋_GB2312" w:cs="Nimbus Roman"/>
          <w:color w:val="auto"/>
          <w:sz w:val="32"/>
          <w:szCs w:val="32"/>
          <w:highlight w:val="none"/>
          <w:lang w:eastAsia="zh-CN"/>
        </w:rPr>
        <w:t>；</w:t>
      </w:r>
      <w:r>
        <w:rPr>
          <w:rFonts w:hint="default" w:ascii="Times New Roman" w:hAnsi="Times New Roman" w:eastAsia="仿宋_GB2312" w:cs="Nimbus Roman"/>
          <w:color w:val="auto"/>
          <w:sz w:val="32"/>
          <w:szCs w:val="32"/>
          <w:highlight w:val="none"/>
          <w:lang w:val="en-US" w:eastAsia="zh-CN"/>
        </w:rPr>
        <w:t>是否按要求每月按时如实报送月度报表，</w:t>
      </w:r>
      <w:r>
        <w:rPr>
          <w:rFonts w:hint="eastAsia" w:ascii="Times New Roman" w:hAnsi="Times New Roman" w:eastAsia="仿宋_GB2312" w:cs="Nimbus Roman"/>
          <w:color w:val="auto"/>
          <w:sz w:val="32"/>
          <w:szCs w:val="32"/>
          <w:highlight w:val="none"/>
          <w:lang w:val="en-US" w:eastAsia="zh-CN"/>
        </w:rPr>
        <w:t>可</w:t>
      </w:r>
      <w:r>
        <w:rPr>
          <w:rFonts w:hint="default" w:ascii="Times New Roman" w:hAnsi="Times New Roman" w:eastAsia="仿宋_GB2312" w:cs="Nimbus Roman"/>
          <w:color w:val="auto"/>
          <w:sz w:val="32"/>
          <w:szCs w:val="32"/>
          <w:highlight w:val="none"/>
          <w:lang w:val="en-US" w:eastAsia="zh-CN"/>
        </w:rPr>
        <w:t>抽取1-2个月《典当行业月度情况表》核实。</w:t>
      </w:r>
    </w:p>
    <w:p>
      <w:pPr>
        <w:keepNext w:val="0"/>
        <w:keepLines w:val="0"/>
        <w:pageBreakBefore w:val="0"/>
        <w:kinsoku/>
        <w:wordWrap/>
        <w:overflowPunct/>
        <w:topLinePunct w:val="0"/>
        <w:bidi w:val="0"/>
        <w:snapToGrid/>
        <w:spacing w:line="580" w:lineRule="exact"/>
        <w:ind w:firstLine="640"/>
        <w:contextualSpacing/>
        <w:textAlignment w:val="auto"/>
        <w:outlineLvl w:val="1"/>
        <w:rPr>
          <w:rFonts w:hint="default" w:ascii="Times New Roman" w:hAnsi="Times New Roman" w:eastAsia="楷体_GB2312" w:cs="Nimbus Roman"/>
          <w:color w:val="auto"/>
          <w:sz w:val="32"/>
          <w:szCs w:val="32"/>
          <w:highlight w:val="none"/>
          <w:lang w:val="en-US" w:eastAsia="zh-CN"/>
        </w:rPr>
      </w:pPr>
      <w:r>
        <w:rPr>
          <w:rFonts w:hint="eastAsia" w:ascii="Times New Roman" w:hAnsi="Times New Roman" w:eastAsia="楷体_GB2312" w:cs="Nimbus Roman"/>
          <w:color w:val="auto"/>
          <w:kern w:val="2"/>
          <w:sz w:val="32"/>
          <w:szCs w:val="32"/>
          <w:highlight w:val="none"/>
          <w:lang w:val="en-US" w:eastAsia="zh-CN" w:bidi="ar-SA"/>
        </w:rPr>
        <w:t>（十六）</w:t>
      </w:r>
      <w:r>
        <w:rPr>
          <w:rFonts w:hint="default" w:ascii="Times New Roman" w:hAnsi="Times New Roman" w:eastAsia="楷体_GB2312" w:cs="Nimbus Roman"/>
          <w:color w:val="auto"/>
          <w:sz w:val="32"/>
          <w:szCs w:val="32"/>
          <w:highlight w:val="none"/>
          <w:lang w:val="en-US" w:eastAsia="zh-CN"/>
        </w:rPr>
        <w:t>省地方金融组织监管监测系统使用情况</w:t>
      </w:r>
    </w:p>
    <w:p>
      <w:pPr>
        <w:pStyle w:val="19"/>
        <w:keepNext w:val="0"/>
        <w:keepLines w:val="0"/>
        <w:pageBreakBefore w:val="0"/>
        <w:widowControl w:val="0"/>
        <w:numPr>
          <w:ilvl w:val="0"/>
          <w:numId w:val="0"/>
        </w:numPr>
        <w:kinsoku/>
        <w:wordWrap/>
        <w:overflowPunct/>
        <w:topLinePunct w:val="0"/>
        <w:bidi w:val="0"/>
        <w:snapToGrid/>
        <w:spacing w:line="580" w:lineRule="exact"/>
        <w:ind w:firstLine="640" w:firstLineChars="200"/>
        <w:contextualSpacing/>
        <w:jc w:val="both"/>
        <w:textAlignment w:val="auto"/>
        <w:rPr>
          <w:rFonts w:hint="default" w:ascii="Times New Roman" w:hAnsi="Times New Roman" w:cs="Nimbus Roman"/>
          <w:sz w:val="32"/>
          <w:szCs w:val="32"/>
          <w:highlight w:val="none"/>
          <w:lang w:val="en-US" w:eastAsia="zh-CN"/>
        </w:rPr>
      </w:pPr>
      <w:r>
        <w:rPr>
          <w:rFonts w:hint="default" w:ascii="Times New Roman" w:hAnsi="Times New Roman" w:eastAsia="仿宋_GB2312" w:cs="Nimbus Roman"/>
          <w:color w:val="auto"/>
          <w:sz w:val="32"/>
          <w:szCs w:val="32"/>
          <w:highlight w:val="none"/>
        </w:rPr>
        <w:t>主要核查典当企业</w:t>
      </w:r>
      <w:r>
        <w:rPr>
          <w:rFonts w:hint="default" w:ascii="Times New Roman" w:hAnsi="Times New Roman" w:cs="Nimbus Roman"/>
          <w:color w:val="auto"/>
          <w:sz w:val="32"/>
          <w:szCs w:val="32"/>
          <w:highlight w:val="none"/>
          <w:lang w:eastAsia="zh-CN"/>
        </w:rPr>
        <w:t>是否按照《山西省地方金融组织监管监测系统管理办法（试行）》要求进行岗位设置，是否按照《关于进一步规范山西省地方金融组织监管监测系统使用的通知》要求开展企业基础信息核查、</w:t>
      </w:r>
      <w:r>
        <w:rPr>
          <w:rFonts w:hint="default" w:ascii="Times New Roman" w:hAnsi="Times New Roman" w:eastAsia="仿宋_GB2312" w:cs="Nimbus Roman"/>
          <w:sz w:val="32"/>
          <w:szCs w:val="32"/>
          <w:highlight w:val="none"/>
          <w:lang w:val="en-US" w:eastAsia="zh-CN"/>
        </w:rPr>
        <w:t>及时处理合规预警信息</w:t>
      </w:r>
      <w:r>
        <w:rPr>
          <w:rFonts w:hint="default" w:ascii="Times New Roman" w:hAnsi="Times New Roman" w:cs="Nimbus Roman"/>
          <w:sz w:val="32"/>
          <w:szCs w:val="32"/>
          <w:highlight w:val="none"/>
          <w:lang w:val="en-US" w:eastAsia="zh-CN"/>
        </w:rPr>
        <w:t>等。</w:t>
      </w:r>
    </w:p>
    <w:p>
      <w:pPr>
        <w:keepNext w:val="0"/>
        <w:keepLines w:val="0"/>
        <w:pageBreakBefore w:val="0"/>
        <w:widowControl w:val="0"/>
        <w:kinsoku/>
        <w:wordWrap/>
        <w:overflowPunct/>
        <w:topLinePunct w:val="0"/>
        <w:bidi w:val="0"/>
        <w:snapToGrid/>
        <w:spacing w:line="580" w:lineRule="exact"/>
        <w:ind w:firstLine="640"/>
        <w:contextualSpacing/>
        <w:textAlignment w:val="auto"/>
        <w:outlineLvl w:val="0"/>
        <w:rPr>
          <w:rFonts w:hint="default" w:ascii="Times New Roman" w:hAnsi="Times New Roman" w:eastAsia="黑体" w:cs="Nimbus Roman"/>
          <w:color w:val="auto"/>
          <w:sz w:val="32"/>
          <w:szCs w:val="32"/>
          <w:highlight w:val="none"/>
        </w:rPr>
      </w:pPr>
      <w:r>
        <w:rPr>
          <w:rFonts w:hint="default" w:ascii="Times New Roman" w:hAnsi="Times New Roman" w:eastAsia="黑体" w:cs="Nimbus Roman"/>
          <w:color w:val="auto"/>
          <w:sz w:val="32"/>
          <w:szCs w:val="32"/>
          <w:highlight w:val="none"/>
          <w:lang w:val="en-US"/>
        </w:rPr>
        <w:t>四</w:t>
      </w:r>
      <w:r>
        <w:rPr>
          <w:rFonts w:hint="default" w:ascii="Times New Roman" w:hAnsi="Times New Roman" w:eastAsia="黑体" w:cs="Nimbus Roman"/>
          <w:color w:val="auto"/>
          <w:sz w:val="32"/>
          <w:szCs w:val="32"/>
          <w:highlight w:val="none"/>
        </w:rPr>
        <w:t>、</w:t>
      </w:r>
      <w:r>
        <w:rPr>
          <w:rFonts w:hint="eastAsia" w:ascii="Times New Roman" w:hAnsi="Times New Roman" w:eastAsia="黑体" w:cs="Nimbus Roman"/>
          <w:color w:val="auto"/>
          <w:sz w:val="32"/>
          <w:szCs w:val="32"/>
          <w:highlight w:val="none"/>
          <w:lang w:eastAsia="zh-CN"/>
        </w:rPr>
        <w:t>检查</w:t>
      </w:r>
      <w:r>
        <w:rPr>
          <w:rFonts w:hint="default" w:ascii="Times New Roman" w:hAnsi="Times New Roman" w:eastAsia="黑体" w:cs="Nimbus Roman"/>
          <w:color w:val="auto"/>
          <w:sz w:val="32"/>
          <w:szCs w:val="32"/>
          <w:highlight w:val="none"/>
        </w:rPr>
        <w:t>程序及进度安排</w:t>
      </w:r>
    </w:p>
    <w:p>
      <w:pPr>
        <w:keepNext w:val="0"/>
        <w:keepLines w:val="0"/>
        <w:pageBreakBefore w:val="0"/>
        <w:widowControl w:val="0"/>
        <w:kinsoku/>
        <w:wordWrap/>
        <w:overflowPunct/>
        <w:topLinePunct w:val="0"/>
        <w:bidi w:val="0"/>
        <w:snapToGrid/>
        <w:spacing w:line="580" w:lineRule="exact"/>
        <w:ind w:firstLine="640"/>
        <w:contextualSpacing/>
        <w:jc w:val="both"/>
        <w:textAlignment w:val="auto"/>
        <w:outlineLvl w:val="1"/>
        <w:rPr>
          <w:rFonts w:hint="eastAsia" w:ascii="Times New Roman" w:hAnsi="Times New Roman" w:eastAsia="楷体_GB2312" w:cs="Nimbus Roman"/>
          <w:color w:val="auto"/>
          <w:sz w:val="32"/>
          <w:szCs w:val="32"/>
          <w:highlight w:val="none"/>
          <w:lang w:eastAsia="zh-CN"/>
        </w:rPr>
      </w:pPr>
      <w:r>
        <w:rPr>
          <w:rFonts w:hint="default" w:ascii="Times New Roman" w:hAnsi="Times New Roman" w:eastAsia="楷体_GB2312" w:cs="Nimbus Roman"/>
          <w:color w:val="auto"/>
          <w:sz w:val="32"/>
          <w:szCs w:val="32"/>
          <w:highlight w:val="none"/>
        </w:rPr>
        <w:t>（一）</w:t>
      </w:r>
      <w:r>
        <w:rPr>
          <w:rFonts w:hint="eastAsia" w:ascii="Times New Roman" w:hAnsi="Times New Roman" w:eastAsia="楷体_GB2312" w:cs="Nimbus Roman"/>
          <w:color w:val="auto"/>
          <w:sz w:val="32"/>
          <w:szCs w:val="32"/>
          <w:highlight w:val="none"/>
          <w:lang w:val="en-US" w:eastAsia="zh-CN"/>
        </w:rPr>
        <w:t>3</w:t>
      </w:r>
      <w:r>
        <w:rPr>
          <w:rFonts w:hint="default" w:ascii="Times New Roman" w:hAnsi="Times New Roman" w:eastAsia="楷体_GB2312" w:cs="Nimbus Roman"/>
          <w:color w:val="auto"/>
          <w:sz w:val="32"/>
          <w:szCs w:val="32"/>
          <w:highlight w:val="none"/>
        </w:rPr>
        <w:t>月</w:t>
      </w:r>
      <w:r>
        <w:rPr>
          <w:rFonts w:hint="eastAsia" w:ascii="Times New Roman" w:hAnsi="Times New Roman" w:eastAsia="楷体_GB2312" w:cs="Nimbus Roman"/>
          <w:color w:val="auto"/>
          <w:sz w:val="32"/>
          <w:szCs w:val="32"/>
          <w:highlight w:val="none"/>
          <w:lang w:val="en-US" w:eastAsia="zh-CN"/>
        </w:rPr>
        <w:t>20</w:t>
      </w:r>
      <w:r>
        <w:rPr>
          <w:rFonts w:hint="default" w:ascii="Times New Roman" w:hAnsi="Times New Roman" w:eastAsia="楷体_GB2312" w:cs="Nimbus Roman"/>
          <w:color w:val="auto"/>
          <w:sz w:val="32"/>
          <w:szCs w:val="32"/>
          <w:highlight w:val="none"/>
        </w:rPr>
        <w:t>日-</w:t>
      </w:r>
      <w:r>
        <w:rPr>
          <w:rFonts w:hint="default" w:ascii="Times New Roman" w:hAnsi="Times New Roman" w:eastAsia="楷体_GB2312" w:cs="Nimbus Roman"/>
          <w:color w:val="auto"/>
          <w:sz w:val="32"/>
          <w:szCs w:val="32"/>
          <w:highlight w:val="none"/>
          <w:lang w:val="en-US" w:eastAsia="zh-CN"/>
        </w:rPr>
        <w:t>4</w:t>
      </w:r>
      <w:r>
        <w:rPr>
          <w:rFonts w:hint="default" w:ascii="Times New Roman" w:hAnsi="Times New Roman" w:eastAsia="楷体_GB2312" w:cs="Nimbus Roman"/>
          <w:color w:val="auto"/>
          <w:sz w:val="32"/>
          <w:szCs w:val="32"/>
          <w:highlight w:val="none"/>
        </w:rPr>
        <w:t>月</w:t>
      </w:r>
      <w:r>
        <w:rPr>
          <w:rFonts w:hint="default" w:ascii="Times New Roman" w:hAnsi="Times New Roman" w:eastAsia="楷体_GB2312" w:cs="Nimbus Roman"/>
          <w:color w:val="auto"/>
          <w:sz w:val="32"/>
          <w:szCs w:val="32"/>
          <w:highlight w:val="none"/>
          <w:lang w:val="en-US" w:eastAsia="zh-CN"/>
        </w:rPr>
        <w:t>30</w:t>
      </w:r>
      <w:r>
        <w:rPr>
          <w:rFonts w:hint="default" w:ascii="Times New Roman" w:hAnsi="Times New Roman" w:eastAsia="楷体_GB2312" w:cs="Nimbus Roman"/>
          <w:color w:val="auto"/>
          <w:sz w:val="32"/>
          <w:szCs w:val="32"/>
          <w:highlight w:val="none"/>
        </w:rPr>
        <w:t>日</w:t>
      </w:r>
      <w:r>
        <w:rPr>
          <w:rFonts w:hint="eastAsia" w:ascii="Times New Roman" w:hAnsi="Times New Roman" w:eastAsia="楷体_GB2312" w:cs="Nimbus Roman"/>
          <w:color w:val="auto"/>
          <w:sz w:val="32"/>
          <w:szCs w:val="32"/>
          <w:highlight w:val="none"/>
          <w:lang w:eastAsia="zh-CN"/>
        </w:rPr>
        <w:t>前期准备和企业自查</w:t>
      </w:r>
    </w:p>
    <w:p>
      <w:pPr>
        <w:keepNext w:val="0"/>
        <w:keepLines w:val="0"/>
        <w:pageBreakBefore w:val="0"/>
        <w:numPr>
          <w:ilvl w:val="0"/>
          <w:numId w:val="0"/>
        </w:numPr>
        <w:kinsoku/>
        <w:wordWrap/>
        <w:overflowPunct/>
        <w:topLinePunct w:val="0"/>
        <w:bidi w:val="0"/>
        <w:spacing w:line="580" w:lineRule="exact"/>
        <w:textAlignment w:val="auto"/>
        <w:rPr>
          <w:rFonts w:hint="eastAsia" w:ascii="Times New Roman" w:hAnsi="Times New Roman" w:eastAsia="仿宋_GB2312" w:cs="Nimbus Roman"/>
          <w:sz w:val="32"/>
          <w:szCs w:val="32"/>
          <w:lang w:eastAsia="zh-CN"/>
        </w:rPr>
      </w:pPr>
      <w:r>
        <w:rPr>
          <w:rFonts w:hint="default" w:ascii="Times New Roman" w:hAnsi="Times New Roman" w:eastAsia="楷体_GB2312" w:cs="Nimbus Roman"/>
          <w:color w:val="auto"/>
          <w:sz w:val="32"/>
          <w:szCs w:val="32"/>
          <w:highlight w:val="none"/>
          <w:lang w:val="en-US" w:eastAsia="zh-CN"/>
        </w:rPr>
        <w:t xml:space="preserve">   </w:t>
      </w:r>
      <w:r>
        <w:rPr>
          <w:rFonts w:hint="default" w:ascii="Times New Roman" w:hAnsi="Times New Roman" w:eastAsia="仿宋_GB2312" w:cs="Nimbus Roman"/>
          <w:sz w:val="32"/>
          <w:szCs w:val="32"/>
          <w:lang w:val="en-US" w:eastAsia="zh-CN"/>
        </w:rPr>
        <w:t xml:space="preserve"> </w:t>
      </w:r>
      <w:r>
        <w:rPr>
          <w:rFonts w:hint="eastAsia" w:ascii="Times New Roman" w:hAnsi="Times New Roman" w:eastAsia="仿宋_GB2312" w:cs="Nimbus Roman"/>
          <w:sz w:val="32"/>
          <w:szCs w:val="32"/>
          <w:lang w:val="en-US" w:eastAsia="zh-CN"/>
        </w:rPr>
        <w:t>1.安排部署阶段。3月2</w:t>
      </w:r>
      <w:r>
        <w:rPr>
          <w:rFonts w:hint="eastAsia" w:eastAsia="仿宋_GB2312" w:cs="Nimbus Roman"/>
          <w:sz w:val="32"/>
          <w:szCs w:val="32"/>
          <w:lang w:val="en-US" w:eastAsia="zh-CN"/>
        </w:rPr>
        <w:t>1</w:t>
      </w:r>
      <w:r>
        <w:rPr>
          <w:rFonts w:hint="eastAsia" w:ascii="Times New Roman" w:hAnsi="Times New Roman" w:eastAsia="仿宋_GB2312" w:cs="Nimbus Roman"/>
          <w:sz w:val="32"/>
          <w:szCs w:val="32"/>
          <w:lang w:val="en-US" w:eastAsia="zh-CN"/>
        </w:rPr>
        <w:t>日前，</w:t>
      </w:r>
      <w:r>
        <w:rPr>
          <w:rFonts w:hint="default" w:ascii="Times New Roman" w:hAnsi="Times New Roman" w:eastAsia="仿宋_GB2312" w:cs="Nimbus Roman"/>
          <w:w w:val="100"/>
          <w:sz w:val="32"/>
          <w:szCs w:val="32"/>
          <w:lang w:eastAsia="zh-CN"/>
        </w:rPr>
        <w:t>各市</w:t>
      </w:r>
      <w:r>
        <w:rPr>
          <w:rFonts w:hint="eastAsia" w:ascii="Times New Roman" w:hAnsi="Times New Roman" w:eastAsia="仿宋_GB2312" w:cs="Nimbus Roman"/>
          <w:w w:val="100"/>
          <w:sz w:val="32"/>
          <w:szCs w:val="32"/>
          <w:lang w:eastAsia="zh-CN"/>
        </w:rPr>
        <w:t>典当监管部门将本辖区参加年审企业名单、参加现场检查监管人员名单，</w:t>
      </w:r>
      <w:r>
        <w:rPr>
          <w:rFonts w:hint="default" w:ascii="Times New Roman" w:hAnsi="Times New Roman" w:eastAsia="仿宋_GB2312" w:cs="Nimbus Roman"/>
          <w:w w:val="100"/>
          <w:sz w:val="32"/>
          <w:szCs w:val="32"/>
          <w:lang w:eastAsia="zh-CN"/>
        </w:rPr>
        <w:t>盖章</w:t>
      </w:r>
      <w:r>
        <w:rPr>
          <w:rFonts w:hint="eastAsia" w:ascii="Times New Roman" w:hAnsi="Times New Roman" w:eastAsia="仿宋_GB2312" w:cs="Nimbus Roman"/>
          <w:w w:val="100"/>
          <w:sz w:val="32"/>
          <w:szCs w:val="32"/>
          <w:lang w:eastAsia="zh-CN"/>
        </w:rPr>
        <w:t>后报</w:t>
      </w:r>
      <w:r>
        <w:rPr>
          <w:rFonts w:hint="default" w:ascii="Times New Roman" w:hAnsi="Times New Roman" w:eastAsia="仿宋_GB2312" w:cs="Nimbus Roman"/>
          <w:w w:val="100"/>
          <w:sz w:val="32"/>
          <w:szCs w:val="32"/>
          <w:lang w:eastAsia="zh-CN"/>
        </w:rPr>
        <w:t>回</w:t>
      </w:r>
      <w:r>
        <w:rPr>
          <w:rFonts w:hint="eastAsia" w:ascii="Times New Roman" w:hAnsi="Times New Roman" w:eastAsia="仿宋_GB2312" w:cs="Nimbus Roman"/>
          <w:w w:val="100"/>
          <w:sz w:val="32"/>
          <w:szCs w:val="32"/>
          <w:lang w:eastAsia="zh-CN"/>
        </w:rPr>
        <w:t>监管一处</w:t>
      </w:r>
      <w:r>
        <w:rPr>
          <w:rFonts w:hint="default" w:ascii="Times New Roman" w:hAnsi="Times New Roman" w:eastAsia="仿宋_GB2312" w:cs="Nimbus Roman"/>
          <w:w w:val="100"/>
          <w:sz w:val="32"/>
          <w:szCs w:val="32"/>
          <w:lang w:eastAsia="zh-CN"/>
        </w:rPr>
        <w:t>邮箱</w:t>
      </w:r>
      <w:r>
        <w:rPr>
          <w:rFonts w:hint="eastAsia" w:ascii="Times New Roman" w:hAnsi="Times New Roman" w:eastAsia="仿宋_GB2312" w:cs="Nimbus Roman"/>
          <w:w w:val="100"/>
          <w:sz w:val="32"/>
          <w:szCs w:val="32"/>
          <w:lang w:eastAsia="zh-CN"/>
        </w:rPr>
        <w:t>。</w:t>
      </w:r>
      <w:r>
        <w:rPr>
          <w:rFonts w:hint="eastAsia" w:ascii="Times New Roman" w:hAnsi="Times New Roman" w:eastAsia="仿宋_GB2312" w:cs="Nimbus Roman"/>
          <w:sz w:val="32"/>
          <w:szCs w:val="32"/>
          <w:highlight w:val="none"/>
          <w:lang w:val="en-US" w:eastAsia="zh-CN"/>
        </w:rPr>
        <w:t>3</w:t>
      </w:r>
      <w:r>
        <w:rPr>
          <w:rFonts w:hint="default" w:ascii="Times New Roman" w:hAnsi="Times New Roman" w:eastAsia="仿宋_GB2312" w:cs="Nimbus Roman"/>
          <w:sz w:val="32"/>
          <w:szCs w:val="32"/>
          <w:highlight w:val="none"/>
          <w:lang w:val="en-US" w:eastAsia="zh-CN"/>
        </w:rPr>
        <w:t>月</w:t>
      </w:r>
      <w:r>
        <w:rPr>
          <w:rFonts w:hint="eastAsia" w:eastAsia="仿宋_GB2312" w:cs="Nimbus Roman"/>
          <w:sz w:val="32"/>
          <w:szCs w:val="32"/>
          <w:highlight w:val="none"/>
          <w:lang w:val="en-US" w:eastAsia="zh-CN"/>
        </w:rPr>
        <w:t>28</w:t>
      </w:r>
      <w:r>
        <w:rPr>
          <w:rFonts w:hint="default" w:ascii="Times New Roman" w:hAnsi="Times New Roman" w:eastAsia="仿宋_GB2312" w:cs="Nimbus Roman"/>
          <w:sz w:val="32"/>
          <w:szCs w:val="32"/>
          <w:highlight w:val="none"/>
          <w:lang w:val="en-US" w:eastAsia="zh-CN"/>
        </w:rPr>
        <w:t>日</w:t>
      </w:r>
      <w:r>
        <w:rPr>
          <w:rFonts w:hint="eastAsia" w:ascii="Times New Roman" w:hAnsi="Times New Roman" w:eastAsia="仿宋_GB2312" w:cs="Nimbus Roman"/>
          <w:sz w:val="32"/>
          <w:szCs w:val="32"/>
          <w:highlight w:val="none"/>
          <w:lang w:val="en-US" w:eastAsia="zh-CN"/>
        </w:rPr>
        <w:t>，</w:t>
      </w:r>
      <w:r>
        <w:rPr>
          <w:rFonts w:hint="default" w:ascii="Times New Roman" w:hAnsi="Times New Roman" w:eastAsia="仿宋_GB2312" w:cs="Nimbus Roman"/>
          <w:sz w:val="32"/>
          <w:szCs w:val="32"/>
          <w:highlight w:val="none"/>
        </w:rPr>
        <w:t>省</w:t>
      </w:r>
      <w:r>
        <w:rPr>
          <w:rFonts w:hint="default" w:ascii="Times New Roman" w:hAnsi="Times New Roman" w:eastAsia="仿宋_GB2312" w:cs="Nimbus Roman"/>
          <w:sz w:val="32"/>
          <w:szCs w:val="32"/>
        </w:rPr>
        <w:t>地方金融</w:t>
      </w:r>
      <w:r>
        <w:rPr>
          <w:rFonts w:hint="eastAsia" w:ascii="Times New Roman" w:hAnsi="Times New Roman" w:eastAsia="仿宋_GB2312" w:cs="Nimbus Roman"/>
          <w:sz w:val="32"/>
          <w:szCs w:val="32"/>
          <w:lang w:eastAsia="zh-CN"/>
        </w:rPr>
        <w:t>管理局召开“典当监管工作暨</w:t>
      </w:r>
      <w:r>
        <w:rPr>
          <w:rFonts w:hint="eastAsia" w:ascii="Times New Roman" w:hAnsi="Times New Roman" w:eastAsia="仿宋_GB2312" w:cs="Nimbus Roman"/>
          <w:sz w:val="32"/>
          <w:szCs w:val="32"/>
          <w:lang w:val="en-US" w:eastAsia="zh-CN"/>
        </w:rPr>
        <w:t>2025</w:t>
      </w:r>
      <w:r>
        <w:rPr>
          <w:rFonts w:hint="eastAsia" w:eastAsia="仿宋_GB2312" w:cs="Nimbus Roman"/>
          <w:sz w:val="32"/>
          <w:szCs w:val="32"/>
          <w:lang w:val="en-US" w:eastAsia="zh-CN"/>
        </w:rPr>
        <w:t>年</w:t>
      </w:r>
      <w:r>
        <w:rPr>
          <w:rFonts w:hint="eastAsia" w:ascii="Times New Roman" w:hAnsi="Times New Roman" w:eastAsia="仿宋_GB2312" w:cs="Nimbus Roman"/>
          <w:sz w:val="32"/>
          <w:szCs w:val="32"/>
          <w:lang w:val="en-US" w:eastAsia="zh-CN"/>
        </w:rPr>
        <w:t>现场检查</w:t>
      </w:r>
      <w:r>
        <w:rPr>
          <w:rFonts w:hint="eastAsia" w:eastAsia="仿宋_GB2312" w:cs="Nimbus Roman"/>
          <w:sz w:val="32"/>
          <w:szCs w:val="32"/>
          <w:lang w:val="en-US" w:eastAsia="zh-CN"/>
        </w:rPr>
        <w:t>部署</w:t>
      </w:r>
      <w:r>
        <w:rPr>
          <w:rFonts w:hint="eastAsia" w:ascii="Times New Roman" w:hAnsi="Times New Roman" w:eastAsia="仿宋_GB2312" w:cs="Nimbus Roman"/>
          <w:sz w:val="32"/>
          <w:szCs w:val="32"/>
          <w:lang w:val="en-US" w:eastAsia="zh-CN"/>
        </w:rPr>
        <w:t>会</w:t>
      </w:r>
      <w:r>
        <w:rPr>
          <w:rFonts w:hint="eastAsia" w:ascii="Times New Roman" w:hAnsi="Times New Roman" w:eastAsia="仿宋_GB2312" w:cs="Nimbus Roman"/>
          <w:sz w:val="32"/>
          <w:szCs w:val="32"/>
          <w:lang w:eastAsia="zh-CN"/>
        </w:rPr>
        <w:t>”</w:t>
      </w:r>
      <w:r>
        <w:rPr>
          <w:rFonts w:hint="default" w:ascii="Times New Roman" w:hAnsi="Times New Roman" w:eastAsia="仿宋_GB2312" w:cs="Nimbus Roman"/>
          <w:sz w:val="32"/>
          <w:szCs w:val="32"/>
        </w:rPr>
        <w:t>，</w:t>
      </w:r>
      <w:r>
        <w:rPr>
          <w:rFonts w:hint="eastAsia" w:ascii="Times New Roman" w:hAnsi="Times New Roman" w:eastAsia="仿宋_GB2312" w:cs="Nimbus Roman"/>
          <w:sz w:val="32"/>
          <w:szCs w:val="32"/>
          <w:lang w:eastAsia="zh-CN"/>
        </w:rPr>
        <w:t>对各市典当监管人员、参加现场检查人员及会计师等开展业务培训，解读监管政策、部署年审任务、明确现场检查企业名单、检查要点及人员分组等。</w:t>
      </w:r>
    </w:p>
    <w:p>
      <w:pPr>
        <w:keepNext w:val="0"/>
        <w:keepLines w:val="0"/>
        <w:pageBreakBefore w:val="0"/>
        <w:numPr>
          <w:ilvl w:val="0"/>
          <w:numId w:val="0"/>
        </w:numPr>
        <w:kinsoku/>
        <w:wordWrap/>
        <w:overflowPunct/>
        <w:topLinePunct w:val="0"/>
        <w:bidi w:val="0"/>
        <w:spacing w:line="580" w:lineRule="exact"/>
        <w:textAlignment w:val="auto"/>
        <w:rPr>
          <w:rFonts w:hint="default" w:ascii="Times New Roman" w:hAnsi="Times New Roman"/>
          <w:lang w:val="en-US" w:eastAsia="zh-CN"/>
        </w:rPr>
      </w:pPr>
      <w:r>
        <w:rPr>
          <w:rFonts w:hint="eastAsia" w:ascii="Times New Roman" w:hAnsi="Times New Roman" w:eastAsia="仿宋_GB2312" w:cs="Nimbus Roman"/>
          <w:sz w:val="32"/>
          <w:szCs w:val="32"/>
          <w:lang w:val="en-US" w:eastAsia="zh-CN"/>
        </w:rPr>
        <w:t xml:space="preserve">    2.企业</w:t>
      </w:r>
      <w:r>
        <w:rPr>
          <w:rFonts w:hint="default" w:ascii="Times New Roman" w:hAnsi="Times New Roman" w:eastAsia="仿宋_GB2312" w:cs="Nimbus Roman"/>
          <w:sz w:val="32"/>
          <w:szCs w:val="32"/>
          <w:lang w:val="en-US" w:eastAsia="zh-CN"/>
        </w:rPr>
        <w:t>自查</w:t>
      </w:r>
      <w:r>
        <w:rPr>
          <w:rFonts w:hint="eastAsia" w:ascii="Times New Roman" w:hAnsi="Times New Roman" w:eastAsia="仿宋_GB2312" w:cs="Nimbus Roman"/>
          <w:sz w:val="32"/>
          <w:szCs w:val="32"/>
          <w:lang w:val="en-US" w:eastAsia="zh-CN"/>
        </w:rPr>
        <w:t>阶段。</w:t>
      </w:r>
      <w:r>
        <w:rPr>
          <w:rFonts w:hint="eastAsia" w:ascii="Times New Roman" w:hAnsi="Times New Roman" w:eastAsia="仿宋_GB2312" w:cs="Nimbus Roman"/>
          <w:sz w:val="32"/>
          <w:szCs w:val="32"/>
          <w:highlight w:val="none"/>
          <w:lang w:val="en-US" w:eastAsia="zh-CN"/>
        </w:rPr>
        <w:t>4月3</w:t>
      </w:r>
      <w:r>
        <w:rPr>
          <w:rFonts w:hint="eastAsia" w:ascii="Times New Roman" w:hAnsi="Times New Roman" w:eastAsia="仿宋_GB2312" w:cs="Nimbus Roman"/>
          <w:color w:val="auto"/>
          <w:sz w:val="32"/>
          <w:szCs w:val="32"/>
          <w:highlight w:val="none"/>
          <w:lang w:val="en-US" w:eastAsia="zh-CN"/>
        </w:rPr>
        <w:t>0日前，</w:t>
      </w:r>
      <w:r>
        <w:rPr>
          <w:rFonts w:hint="default" w:ascii="Times New Roman" w:hAnsi="Times New Roman" w:eastAsia="仿宋_GB2312" w:cs="Nimbus Roman"/>
          <w:color w:val="auto"/>
          <w:sz w:val="32"/>
          <w:szCs w:val="32"/>
          <w:highlight w:val="none"/>
        </w:rPr>
        <w:t>各典当企业</w:t>
      </w:r>
      <w:r>
        <w:rPr>
          <w:rFonts w:hint="default" w:ascii="Times New Roman" w:hAnsi="Times New Roman" w:eastAsia="仿宋_GB2312" w:cs="Nimbus Roman"/>
          <w:color w:val="auto"/>
          <w:sz w:val="32"/>
          <w:szCs w:val="32"/>
          <w:highlight w:val="none"/>
          <w:lang w:eastAsia="zh-CN"/>
        </w:rPr>
        <w:t>要</w:t>
      </w:r>
      <w:r>
        <w:rPr>
          <w:rFonts w:hint="default" w:ascii="Times New Roman" w:hAnsi="Times New Roman" w:eastAsia="仿宋_GB2312" w:cs="Nimbus Roman"/>
          <w:color w:val="auto"/>
          <w:sz w:val="32"/>
          <w:szCs w:val="32"/>
          <w:highlight w:val="none"/>
        </w:rPr>
        <w:t>认真学习《通知》要求，逐条对照《通知》内容组织专人进行自查，并根据自查结果填写年审报告书，</w:t>
      </w:r>
      <w:r>
        <w:rPr>
          <w:rFonts w:hint="eastAsia" w:ascii="Times New Roman" w:hAnsi="Times New Roman" w:eastAsia="仿宋_GB2312" w:cs="Nimbus Roman"/>
          <w:color w:val="auto"/>
          <w:sz w:val="32"/>
          <w:szCs w:val="32"/>
          <w:highlight w:val="none"/>
          <w:lang w:eastAsia="zh-CN"/>
        </w:rPr>
        <w:t>连同</w:t>
      </w:r>
      <w:r>
        <w:rPr>
          <w:rFonts w:hint="default" w:ascii="Times New Roman" w:hAnsi="Times New Roman" w:eastAsia="仿宋_GB2312" w:cs="Nimbus Roman"/>
          <w:color w:val="auto"/>
          <w:sz w:val="32"/>
          <w:szCs w:val="32"/>
          <w:highlight w:val="none"/>
        </w:rPr>
        <w:t>会计师事务所的审计报告、自查总结</w:t>
      </w:r>
      <w:r>
        <w:rPr>
          <w:rFonts w:hint="eastAsia" w:ascii="Times New Roman" w:hAnsi="Times New Roman" w:eastAsia="仿宋_GB2312" w:cs="Nimbus Roman"/>
          <w:color w:val="auto"/>
          <w:sz w:val="32"/>
          <w:szCs w:val="32"/>
          <w:highlight w:val="none"/>
          <w:lang w:eastAsia="zh-CN"/>
        </w:rPr>
        <w:t>等</w:t>
      </w:r>
      <w:r>
        <w:rPr>
          <w:rFonts w:hint="default" w:ascii="Times New Roman" w:hAnsi="Times New Roman" w:eastAsia="仿宋_GB2312" w:cs="Nimbus Roman"/>
          <w:color w:val="auto"/>
          <w:sz w:val="32"/>
          <w:szCs w:val="32"/>
          <w:highlight w:val="none"/>
        </w:rPr>
        <w:t>年审所需的各项资料一并报送</w:t>
      </w:r>
      <w:r>
        <w:rPr>
          <w:rFonts w:hint="eastAsia" w:ascii="Times New Roman" w:hAnsi="Times New Roman" w:eastAsia="仿宋_GB2312" w:cs="Nimbus Roman"/>
          <w:color w:val="auto"/>
          <w:sz w:val="32"/>
          <w:szCs w:val="32"/>
          <w:highlight w:val="none"/>
          <w:lang w:eastAsia="zh-CN"/>
        </w:rPr>
        <w:t>市级典当监管部门，逾期未交的视为拒不参加年审</w:t>
      </w:r>
      <w:r>
        <w:rPr>
          <w:rFonts w:hint="default" w:ascii="Times New Roman" w:hAnsi="Times New Roman" w:eastAsia="仿宋_GB2312" w:cs="Nimbus Roman"/>
          <w:color w:val="auto"/>
          <w:sz w:val="32"/>
          <w:szCs w:val="32"/>
          <w:highlight w:val="none"/>
        </w:rPr>
        <w:t>。</w:t>
      </w:r>
    </w:p>
    <w:p>
      <w:pPr>
        <w:keepNext w:val="0"/>
        <w:keepLines w:val="0"/>
        <w:pageBreakBefore w:val="0"/>
        <w:widowControl w:val="0"/>
        <w:kinsoku/>
        <w:wordWrap/>
        <w:overflowPunct/>
        <w:topLinePunct w:val="0"/>
        <w:bidi w:val="0"/>
        <w:snapToGrid/>
        <w:spacing w:line="580" w:lineRule="exact"/>
        <w:ind w:firstLine="640"/>
        <w:contextualSpacing/>
        <w:textAlignment w:val="auto"/>
        <w:outlineLvl w:val="1"/>
        <w:rPr>
          <w:rFonts w:hint="default" w:ascii="Times New Roman" w:hAnsi="Times New Roman" w:eastAsia="仿宋_GB2312" w:cs="Nimbus Roman"/>
          <w:color w:val="auto"/>
          <w:sz w:val="32"/>
          <w:szCs w:val="32"/>
          <w:highlight w:val="none"/>
        </w:rPr>
      </w:pPr>
      <w:r>
        <w:rPr>
          <w:rFonts w:hint="eastAsia" w:ascii="Times New Roman" w:hAnsi="Times New Roman" w:eastAsia="楷体_GB2312" w:cs="Nimbus Roman"/>
          <w:color w:val="auto"/>
          <w:sz w:val="32"/>
          <w:szCs w:val="32"/>
          <w:highlight w:val="none"/>
          <w:lang w:val="en-US" w:eastAsia="zh-CN"/>
        </w:rPr>
        <w:t>（二）</w:t>
      </w:r>
      <w:r>
        <w:rPr>
          <w:rFonts w:hint="default" w:ascii="Times New Roman" w:hAnsi="Times New Roman" w:eastAsia="楷体_GB2312" w:cs="Nimbus Roman"/>
          <w:color w:val="auto"/>
          <w:sz w:val="32"/>
          <w:szCs w:val="32"/>
          <w:highlight w:val="none"/>
          <w:lang w:val="en-US" w:eastAsia="zh-CN"/>
        </w:rPr>
        <w:t>5</w:t>
      </w:r>
      <w:r>
        <w:rPr>
          <w:rFonts w:hint="default" w:ascii="Times New Roman" w:hAnsi="Times New Roman" w:eastAsia="楷体_GB2312" w:cs="Nimbus Roman"/>
          <w:color w:val="auto"/>
          <w:sz w:val="32"/>
          <w:szCs w:val="32"/>
          <w:highlight w:val="none"/>
          <w:lang w:eastAsia="zh-CN"/>
        </w:rPr>
        <w:t>月</w:t>
      </w:r>
      <w:r>
        <w:rPr>
          <w:rFonts w:hint="default" w:ascii="Times New Roman" w:hAnsi="Times New Roman" w:eastAsia="楷体_GB2312" w:cs="Nimbus Roman"/>
          <w:color w:val="auto"/>
          <w:sz w:val="32"/>
          <w:szCs w:val="32"/>
          <w:highlight w:val="none"/>
          <w:lang w:val="en-US" w:eastAsia="zh-CN"/>
        </w:rPr>
        <w:t>1</w:t>
      </w:r>
      <w:r>
        <w:rPr>
          <w:rFonts w:hint="default" w:ascii="Times New Roman" w:hAnsi="Times New Roman" w:eastAsia="楷体_GB2312" w:cs="Nimbus Roman"/>
          <w:color w:val="auto"/>
          <w:sz w:val="32"/>
          <w:szCs w:val="32"/>
          <w:highlight w:val="none"/>
        </w:rPr>
        <w:t>日</w:t>
      </w:r>
      <w:r>
        <w:rPr>
          <w:rFonts w:hint="eastAsia" w:ascii="Times New Roman" w:hAnsi="Times New Roman" w:eastAsia="楷体_GB2312" w:cs="Nimbus Roman"/>
          <w:color w:val="auto"/>
          <w:sz w:val="32"/>
          <w:szCs w:val="32"/>
          <w:highlight w:val="none"/>
          <w:lang w:val="en-US" w:eastAsia="zh-CN"/>
        </w:rPr>
        <w:t>-6</w:t>
      </w:r>
      <w:r>
        <w:rPr>
          <w:rFonts w:hint="default" w:ascii="Times New Roman" w:hAnsi="Times New Roman" w:eastAsia="楷体_GB2312" w:cs="Nimbus Roman"/>
          <w:color w:val="auto"/>
          <w:sz w:val="32"/>
          <w:szCs w:val="32"/>
          <w:highlight w:val="none"/>
        </w:rPr>
        <w:t>月</w:t>
      </w:r>
      <w:r>
        <w:rPr>
          <w:rFonts w:hint="eastAsia" w:eastAsia="楷体_GB2312" w:cs="Nimbus Roman"/>
          <w:color w:val="auto"/>
          <w:sz w:val="32"/>
          <w:szCs w:val="32"/>
          <w:highlight w:val="none"/>
          <w:lang w:val="en-US" w:eastAsia="zh-CN"/>
        </w:rPr>
        <w:t>30</w:t>
      </w:r>
      <w:r>
        <w:rPr>
          <w:rFonts w:hint="default" w:ascii="Times New Roman" w:hAnsi="Times New Roman" w:eastAsia="楷体_GB2312" w:cs="Nimbus Roman"/>
          <w:color w:val="auto"/>
          <w:sz w:val="32"/>
          <w:szCs w:val="32"/>
          <w:highlight w:val="none"/>
        </w:rPr>
        <w:t>日</w:t>
      </w:r>
      <w:r>
        <w:rPr>
          <w:rFonts w:hint="eastAsia" w:ascii="Times New Roman" w:hAnsi="Times New Roman" w:eastAsia="楷体_GB2312" w:cs="Nimbus Roman"/>
          <w:color w:val="auto"/>
          <w:sz w:val="32"/>
          <w:szCs w:val="32"/>
          <w:highlight w:val="none"/>
          <w:lang w:eastAsia="zh-CN"/>
        </w:rPr>
        <w:t>现场检查和市级初审</w:t>
      </w:r>
    </w:p>
    <w:p>
      <w:pPr>
        <w:keepNext w:val="0"/>
        <w:keepLines w:val="0"/>
        <w:pageBreakBefore w:val="0"/>
        <w:widowControl w:val="0"/>
        <w:numPr>
          <w:ilvl w:val="0"/>
          <w:numId w:val="0"/>
        </w:numPr>
        <w:kinsoku/>
        <w:wordWrap/>
        <w:overflowPunct/>
        <w:topLinePunct w:val="0"/>
        <w:bidi w:val="0"/>
        <w:snapToGrid/>
        <w:spacing w:line="580" w:lineRule="exact"/>
        <w:ind w:firstLine="640" w:firstLineChars="200"/>
        <w:jc w:val="both"/>
        <w:textAlignment w:val="auto"/>
        <w:rPr>
          <w:rFonts w:hint="eastAsia" w:ascii="Times New Roman" w:hAnsi="Times New Roman"/>
          <w:lang w:eastAsia="zh-CN"/>
        </w:rPr>
      </w:pPr>
      <w:r>
        <w:rPr>
          <w:rFonts w:hint="eastAsia" w:ascii="Times New Roman" w:hAnsi="Times New Roman" w:eastAsia="仿宋_GB2312" w:cs="Nimbus Roman"/>
          <w:sz w:val="32"/>
          <w:szCs w:val="32"/>
          <w:lang w:val="en-US" w:eastAsia="zh-CN"/>
        </w:rPr>
        <w:t>1.现场检查阶段。5月1日前，</w:t>
      </w:r>
      <w:r>
        <w:rPr>
          <w:rFonts w:hint="default" w:ascii="Times New Roman" w:hAnsi="Times New Roman" w:eastAsia="仿宋_GB2312" w:cs="Nimbus Roman"/>
          <w:sz w:val="32"/>
          <w:szCs w:val="32"/>
        </w:rPr>
        <w:t>各市</w:t>
      </w:r>
      <w:r>
        <w:rPr>
          <w:rFonts w:hint="eastAsia" w:ascii="Times New Roman" w:hAnsi="Times New Roman" w:eastAsia="仿宋_GB2312" w:cs="Nimbus Roman"/>
          <w:sz w:val="32"/>
          <w:szCs w:val="32"/>
          <w:lang w:eastAsia="zh-CN"/>
        </w:rPr>
        <w:t>典当监管人员</w:t>
      </w:r>
      <w:r>
        <w:rPr>
          <w:rFonts w:hint="default" w:ascii="Times New Roman" w:hAnsi="Times New Roman" w:eastAsia="仿宋_GB2312" w:cs="Nimbus Roman"/>
          <w:sz w:val="32"/>
          <w:szCs w:val="32"/>
        </w:rPr>
        <w:t>协助</w:t>
      </w:r>
      <w:r>
        <w:rPr>
          <w:rFonts w:hint="eastAsia" w:ascii="Times New Roman" w:hAnsi="Times New Roman" w:eastAsia="仿宋_GB2312" w:cs="Nimbus Roman"/>
          <w:sz w:val="32"/>
          <w:szCs w:val="32"/>
          <w:lang w:val="en-US" w:eastAsia="zh-CN"/>
        </w:rPr>
        <w:t>检查</w:t>
      </w:r>
      <w:r>
        <w:rPr>
          <w:rFonts w:hint="default" w:ascii="Times New Roman" w:hAnsi="Times New Roman" w:eastAsia="仿宋_GB2312" w:cs="Nimbus Roman"/>
          <w:sz w:val="32"/>
          <w:szCs w:val="32"/>
        </w:rPr>
        <w:t>组发送</w:t>
      </w:r>
      <w:r>
        <w:rPr>
          <w:rFonts w:hint="eastAsia" w:ascii="Times New Roman" w:hAnsi="Times New Roman" w:eastAsia="仿宋_GB2312" w:cs="Nimbus Roman"/>
          <w:sz w:val="32"/>
          <w:szCs w:val="32"/>
          <w:lang w:eastAsia="zh-CN"/>
        </w:rPr>
        <w:t>现场检查</w:t>
      </w:r>
      <w:r>
        <w:rPr>
          <w:rFonts w:hint="default" w:ascii="Times New Roman" w:hAnsi="Times New Roman" w:eastAsia="仿宋_GB2312" w:cs="Nimbus Roman"/>
          <w:sz w:val="32"/>
          <w:szCs w:val="32"/>
        </w:rPr>
        <w:t>通知书</w:t>
      </w:r>
      <w:r>
        <w:rPr>
          <w:rFonts w:hint="eastAsia" w:ascii="Times New Roman" w:hAnsi="Times New Roman" w:eastAsia="仿宋_GB2312" w:cs="Nimbus Roman"/>
          <w:sz w:val="32"/>
          <w:szCs w:val="32"/>
          <w:lang w:eastAsia="zh-CN"/>
        </w:rPr>
        <w:t>。</w:t>
      </w:r>
      <w:r>
        <w:rPr>
          <w:rFonts w:hint="default" w:ascii="Times New Roman" w:hAnsi="Times New Roman" w:eastAsia="仿宋_GB2312" w:cs="Nimbus Roman"/>
          <w:sz w:val="32"/>
          <w:szCs w:val="32"/>
          <w:lang w:val="en-US" w:eastAsia="zh-CN"/>
        </w:rPr>
        <w:t>5</w:t>
      </w:r>
      <w:r>
        <w:rPr>
          <w:rFonts w:hint="eastAsia" w:ascii="Times New Roman" w:hAnsi="Times New Roman" w:eastAsia="仿宋_GB2312" w:cs="Nimbus Roman"/>
          <w:sz w:val="32"/>
          <w:szCs w:val="32"/>
          <w:lang w:val="en-US" w:eastAsia="zh-CN"/>
        </w:rPr>
        <w:t>月30日前，</w:t>
      </w:r>
      <w:r>
        <w:rPr>
          <w:rFonts w:hint="default" w:ascii="Times New Roman" w:hAnsi="Times New Roman" w:eastAsia="仿宋_GB2312" w:cs="Nimbus Roman"/>
          <w:sz w:val="32"/>
          <w:szCs w:val="32"/>
        </w:rPr>
        <w:t>各</w:t>
      </w:r>
      <w:r>
        <w:rPr>
          <w:rFonts w:hint="eastAsia" w:ascii="Times New Roman" w:hAnsi="Times New Roman" w:eastAsia="仿宋_GB2312" w:cs="Nimbus Roman"/>
          <w:sz w:val="32"/>
          <w:szCs w:val="32"/>
          <w:lang w:val="en-US" w:eastAsia="zh-CN"/>
        </w:rPr>
        <w:t>检查</w:t>
      </w:r>
      <w:r>
        <w:rPr>
          <w:rFonts w:hint="default" w:ascii="Times New Roman" w:hAnsi="Times New Roman" w:eastAsia="仿宋_GB2312" w:cs="Nimbus Roman"/>
          <w:sz w:val="32"/>
          <w:szCs w:val="32"/>
        </w:rPr>
        <w:t>组</w:t>
      </w:r>
      <w:r>
        <w:rPr>
          <w:rFonts w:hint="eastAsia" w:ascii="Times New Roman" w:hAnsi="Times New Roman" w:eastAsia="仿宋_GB2312" w:cs="Nimbus Roman"/>
          <w:sz w:val="32"/>
          <w:szCs w:val="32"/>
          <w:lang w:eastAsia="zh-CN"/>
        </w:rPr>
        <w:t>完成现场检查</w:t>
      </w:r>
      <w:r>
        <w:rPr>
          <w:rFonts w:hint="default" w:ascii="Times New Roman" w:hAnsi="Times New Roman" w:eastAsia="仿宋_GB2312" w:cs="Nimbus Roman"/>
          <w:sz w:val="32"/>
          <w:szCs w:val="32"/>
        </w:rPr>
        <w:t>，每组</w:t>
      </w:r>
      <w:r>
        <w:rPr>
          <w:rFonts w:hint="eastAsia" w:ascii="Times New Roman" w:hAnsi="Times New Roman" w:eastAsia="仿宋_GB2312" w:cs="Nimbus Roman"/>
          <w:sz w:val="32"/>
          <w:szCs w:val="32"/>
          <w:lang w:val="en-US" w:eastAsia="zh-CN"/>
        </w:rPr>
        <w:t>检查</w:t>
      </w:r>
      <w:r>
        <w:rPr>
          <w:rFonts w:hint="default" w:ascii="Times New Roman" w:hAnsi="Times New Roman" w:eastAsia="仿宋_GB2312" w:cs="Nimbus Roman"/>
          <w:sz w:val="32"/>
          <w:szCs w:val="32"/>
        </w:rPr>
        <w:t>时间</w:t>
      </w:r>
      <w:r>
        <w:rPr>
          <w:rFonts w:hint="eastAsia" w:ascii="Times New Roman" w:hAnsi="Times New Roman" w:eastAsia="仿宋_GB2312" w:cs="Nimbus Roman"/>
          <w:sz w:val="32"/>
          <w:szCs w:val="32"/>
          <w:lang w:val="en-US" w:eastAsia="zh-CN"/>
        </w:rPr>
        <w:t>12</w:t>
      </w:r>
      <w:r>
        <w:rPr>
          <w:rFonts w:hint="default" w:ascii="Times New Roman" w:hAnsi="Times New Roman" w:eastAsia="仿宋_GB2312" w:cs="Nimbus Roman"/>
          <w:sz w:val="32"/>
          <w:szCs w:val="32"/>
        </w:rPr>
        <w:t>天</w:t>
      </w:r>
      <w:r>
        <w:rPr>
          <w:rFonts w:hint="default" w:ascii="Times New Roman" w:hAnsi="Times New Roman" w:eastAsia="仿宋_GB2312" w:cs="Nimbus Roman"/>
          <w:sz w:val="32"/>
          <w:szCs w:val="32"/>
          <w:lang w:val="en"/>
        </w:rPr>
        <w:t>左右</w:t>
      </w:r>
      <w:r>
        <w:rPr>
          <w:rFonts w:hint="eastAsia" w:eastAsia="仿宋_GB2312" w:cs="Nimbus Roman"/>
          <w:sz w:val="32"/>
          <w:szCs w:val="32"/>
          <w:lang w:val="en" w:eastAsia="zh-CN"/>
        </w:rPr>
        <w:t>，被检查企业较多的地市，可适当延长检查时间</w:t>
      </w:r>
      <w:r>
        <w:rPr>
          <w:rFonts w:hint="default" w:ascii="Times New Roman" w:hAnsi="Times New Roman" w:eastAsia="仿宋_GB2312" w:cs="Nimbus Roman"/>
          <w:sz w:val="32"/>
          <w:szCs w:val="32"/>
        </w:rPr>
        <w:t>。</w:t>
      </w:r>
      <w:r>
        <w:rPr>
          <w:rFonts w:hint="default" w:ascii="Times New Roman" w:hAnsi="Times New Roman" w:eastAsia="仿宋_GB2312" w:cs="Nimbus Roman"/>
          <w:sz w:val="32"/>
          <w:szCs w:val="32"/>
          <w:highlight w:val="none"/>
        </w:rPr>
        <w:t>各检查组编制现场检查工作底稿，并根据检查工作底稿，撰写检查事实确认书，反馈被</w:t>
      </w:r>
      <w:r>
        <w:rPr>
          <w:rFonts w:hint="eastAsia" w:ascii="Times New Roman" w:hAnsi="Times New Roman" w:eastAsia="仿宋_GB2312" w:cs="Nimbus Roman"/>
          <w:sz w:val="32"/>
          <w:szCs w:val="32"/>
          <w:highlight w:val="none"/>
          <w:lang w:eastAsia="zh-CN"/>
        </w:rPr>
        <w:t>检查企业</w:t>
      </w:r>
      <w:r>
        <w:rPr>
          <w:rFonts w:hint="default" w:ascii="Times New Roman" w:hAnsi="Times New Roman" w:eastAsia="仿宋_GB2312" w:cs="Nimbus Roman"/>
          <w:sz w:val="32"/>
          <w:szCs w:val="32"/>
          <w:highlight w:val="none"/>
        </w:rPr>
        <w:t>，由企业负责人签字</w:t>
      </w:r>
      <w:r>
        <w:rPr>
          <w:rFonts w:hint="eastAsia" w:ascii="Times New Roman" w:hAnsi="Times New Roman" w:eastAsia="仿宋_GB2312" w:cs="Nimbus Roman"/>
          <w:sz w:val="32"/>
          <w:szCs w:val="32"/>
          <w:highlight w:val="none"/>
          <w:lang w:eastAsia="zh-CN"/>
        </w:rPr>
        <w:t>并加盖公章</w:t>
      </w:r>
      <w:r>
        <w:rPr>
          <w:rFonts w:hint="default" w:ascii="Times New Roman" w:hAnsi="Times New Roman" w:eastAsia="仿宋_GB2312" w:cs="Nimbus Roman"/>
          <w:sz w:val="32"/>
          <w:szCs w:val="32"/>
          <w:highlight w:val="none"/>
        </w:rPr>
        <w:t>确认。检查组在工作底稿的基础上，对证据的客观性、相关性、充分性和合法性进行认定后，汇总检查工作底稿，并将相应印证材料附后。检查组对认定的事实以及有关资料进行核对、分析，并依照有关法律、法规、规章，</w:t>
      </w:r>
      <w:r>
        <w:rPr>
          <w:rFonts w:hint="eastAsia" w:ascii="Times New Roman" w:hAnsi="Times New Roman" w:eastAsia="仿宋_GB2312" w:cs="Nimbus Roman"/>
          <w:sz w:val="32"/>
          <w:szCs w:val="32"/>
          <w:highlight w:val="none"/>
          <w:lang w:eastAsia="zh-CN"/>
        </w:rPr>
        <w:t>要</w:t>
      </w:r>
      <w:r>
        <w:rPr>
          <w:rFonts w:hint="default" w:ascii="Times New Roman" w:hAnsi="Times New Roman" w:eastAsia="仿宋_GB2312" w:cs="Nimbus Roman"/>
          <w:color w:val="auto"/>
          <w:kern w:val="2"/>
          <w:sz w:val="32"/>
          <w:szCs w:val="32"/>
          <w:highlight w:val="none"/>
          <w:lang w:val="en-US" w:eastAsia="zh-CN" w:bidi="ar-SA"/>
        </w:rPr>
        <w:t>对照本《通知》</w:t>
      </w:r>
      <w:r>
        <w:rPr>
          <w:rFonts w:hint="eastAsia" w:ascii="Times New Roman" w:hAnsi="Times New Roman" w:eastAsia="仿宋_GB2312" w:cs="Nimbus Roman"/>
          <w:color w:val="auto"/>
          <w:kern w:val="2"/>
          <w:sz w:val="32"/>
          <w:szCs w:val="32"/>
          <w:highlight w:val="none"/>
          <w:lang w:val="en-US" w:eastAsia="zh-CN" w:bidi="ar-SA"/>
        </w:rPr>
        <w:t>检查</w:t>
      </w:r>
      <w:r>
        <w:rPr>
          <w:rFonts w:hint="default" w:ascii="Times New Roman" w:hAnsi="Times New Roman" w:eastAsia="仿宋_GB2312" w:cs="Nimbus Roman"/>
          <w:color w:val="auto"/>
          <w:kern w:val="2"/>
          <w:sz w:val="32"/>
          <w:szCs w:val="32"/>
          <w:highlight w:val="none"/>
          <w:lang w:val="en-US" w:eastAsia="zh-CN" w:bidi="ar-SA"/>
        </w:rPr>
        <w:t>内容</w:t>
      </w:r>
      <w:r>
        <w:rPr>
          <w:rFonts w:hint="eastAsia" w:ascii="Times New Roman" w:hAnsi="Times New Roman" w:eastAsia="仿宋_GB2312" w:cs="Nimbus Roman"/>
          <w:color w:val="auto"/>
          <w:kern w:val="2"/>
          <w:sz w:val="32"/>
          <w:szCs w:val="32"/>
          <w:highlight w:val="none"/>
          <w:lang w:val="en-US" w:eastAsia="zh-CN" w:bidi="ar-SA"/>
        </w:rPr>
        <w:t>1-1</w:t>
      </w:r>
      <w:r>
        <w:rPr>
          <w:rFonts w:hint="eastAsia" w:eastAsia="仿宋_GB2312" w:cs="Nimbus Roman"/>
          <w:color w:val="auto"/>
          <w:kern w:val="2"/>
          <w:sz w:val="32"/>
          <w:szCs w:val="32"/>
          <w:highlight w:val="none"/>
          <w:lang w:val="en-US" w:eastAsia="zh-CN" w:bidi="ar-SA"/>
        </w:rPr>
        <w:t>6</w:t>
      </w:r>
      <w:r>
        <w:rPr>
          <w:rFonts w:hint="eastAsia" w:ascii="Times New Roman" w:hAnsi="Times New Roman" w:eastAsia="仿宋_GB2312" w:cs="Nimbus Roman"/>
          <w:color w:val="auto"/>
          <w:kern w:val="2"/>
          <w:sz w:val="32"/>
          <w:szCs w:val="32"/>
          <w:highlight w:val="none"/>
          <w:lang w:val="en-US" w:eastAsia="zh-CN" w:bidi="ar-SA"/>
        </w:rPr>
        <w:t>，共</w:t>
      </w:r>
      <w:r>
        <w:rPr>
          <w:rFonts w:hint="eastAsia" w:eastAsia="仿宋_GB2312" w:cs="Nimbus Roman"/>
          <w:color w:val="auto"/>
          <w:kern w:val="2"/>
          <w:sz w:val="32"/>
          <w:szCs w:val="32"/>
          <w:highlight w:val="none"/>
          <w:lang w:val="en-US" w:eastAsia="zh-CN" w:bidi="ar-SA"/>
        </w:rPr>
        <w:t>16</w:t>
      </w:r>
      <w:r>
        <w:rPr>
          <w:rFonts w:hint="default" w:ascii="Times New Roman" w:hAnsi="Times New Roman" w:eastAsia="仿宋_GB2312" w:cs="Nimbus Roman"/>
          <w:color w:val="auto"/>
          <w:kern w:val="2"/>
          <w:sz w:val="32"/>
          <w:szCs w:val="32"/>
          <w:highlight w:val="none"/>
          <w:lang w:val="en-US" w:eastAsia="zh-CN" w:bidi="ar-SA"/>
        </w:rPr>
        <w:t>个方面要求，做出逐一表述，明确列明企业</w:t>
      </w:r>
      <w:r>
        <w:rPr>
          <w:rFonts w:hint="eastAsia" w:ascii="Times New Roman" w:hAnsi="Times New Roman" w:eastAsia="仿宋_GB2312" w:cs="Nimbus Roman"/>
          <w:color w:val="auto"/>
          <w:kern w:val="2"/>
          <w:sz w:val="32"/>
          <w:szCs w:val="32"/>
          <w:highlight w:val="none"/>
          <w:lang w:val="en-US" w:eastAsia="zh-CN" w:bidi="ar-SA"/>
        </w:rPr>
        <w:t>问题</w:t>
      </w:r>
      <w:r>
        <w:rPr>
          <w:rFonts w:hint="eastAsia" w:eastAsia="仿宋_GB2312" w:cs="Nimbus Roman"/>
          <w:color w:val="auto"/>
          <w:kern w:val="2"/>
          <w:sz w:val="32"/>
          <w:szCs w:val="32"/>
          <w:highlight w:val="none"/>
          <w:lang w:val="en-US" w:eastAsia="zh-CN" w:bidi="ar-SA"/>
        </w:rPr>
        <w:t>，</w:t>
      </w:r>
      <w:r>
        <w:rPr>
          <w:rFonts w:hint="default" w:ascii="Times New Roman" w:hAnsi="Times New Roman" w:eastAsia="仿宋_GB2312" w:cs="Nimbus Roman"/>
          <w:sz w:val="32"/>
          <w:szCs w:val="32"/>
          <w:highlight w:val="none"/>
        </w:rPr>
        <w:t>进行综合判断，作出检查结论，最终形成现场检查报告</w:t>
      </w:r>
      <w:r>
        <w:rPr>
          <w:rFonts w:hint="eastAsia" w:eastAsia="仿宋_GB2312" w:cs="Nimbus Roman"/>
          <w:sz w:val="32"/>
          <w:szCs w:val="32"/>
          <w:highlight w:val="none"/>
          <w:lang w:eastAsia="zh-CN"/>
        </w:rPr>
        <w:t>。</w:t>
      </w:r>
      <w:r>
        <w:rPr>
          <w:rFonts w:hint="default" w:ascii="Times New Roman" w:hAnsi="Times New Roman" w:eastAsia="仿宋_GB2312" w:cs="Nimbus Roman"/>
          <w:sz w:val="32"/>
          <w:szCs w:val="32"/>
          <w:highlight w:val="none"/>
        </w:rPr>
        <w:t>检查结束后将现场检查报告与现场检查工作资料一并报省地方金融</w:t>
      </w:r>
      <w:r>
        <w:rPr>
          <w:rFonts w:hint="eastAsia" w:ascii="Times New Roman" w:hAnsi="Times New Roman" w:eastAsia="仿宋_GB2312" w:cs="Nimbus Roman"/>
          <w:sz w:val="32"/>
          <w:szCs w:val="32"/>
          <w:highlight w:val="none"/>
          <w:lang w:eastAsia="zh-CN"/>
        </w:rPr>
        <w:t>管理局</w:t>
      </w:r>
      <w:r>
        <w:rPr>
          <w:rFonts w:hint="default" w:ascii="Times New Roman" w:hAnsi="Times New Roman" w:eastAsia="仿宋_GB2312" w:cs="Nimbus Roman"/>
          <w:sz w:val="32"/>
          <w:szCs w:val="32"/>
          <w:highlight w:val="none"/>
        </w:rPr>
        <w:t>监管</w:t>
      </w:r>
      <w:r>
        <w:rPr>
          <w:rFonts w:hint="eastAsia" w:ascii="Times New Roman" w:hAnsi="Times New Roman" w:eastAsia="仿宋_GB2312" w:cs="Nimbus Roman"/>
          <w:sz w:val="32"/>
          <w:szCs w:val="32"/>
          <w:highlight w:val="none"/>
          <w:lang w:eastAsia="zh-CN"/>
        </w:rPr>
        <w:t>一</w:t>
      </w:r>
      <w:r>
        <w:rPr>
          <w:rFonts w:hint="default" w:ascii="Times New Roman" w:hAnsi="Times New Roman" w:eastAsia="仿宋_GB2312" w:cs="Nimbus Roman"/>
          <w:sz w:val="32"/>
          <w:szCs w:val="32"/>
          <w:highlight w:val="none"/>
        </w:rPr>
        <w:t>处。现场检查工作资料复印件属地</w:t>
      </w:r>
      <w:r>
        <w:rPr>
          <w:rFonts w:hint="eastAsia" w:ascii="Times New Roman" w:hAnsi="Times New Roman" w:eastAsia="仿宋_GB2312" w:cs="Nimbus Roman"/>
          <w:sz w:val="32"/>
          <w:szCs w:val="32"/>
          <w:highlight w:val="none"/>
          <w:lang w:eastAsia="zh-CN"/>
        </w:rPr>
        <w:t>典当监管部门</w:t>
      </w:r>
      <w:r>
        <w:rPr>
          <w:rFonts w:hint="default" w:ascii="Times New Roman" w:hAnsi="Times New Roman" w:eastAsia="仿宋_GB2312" w:cs="Nimbus Roman"/>
          <w:sz w:val="32"/>
          <w:szCs w:val="32"/>
          <w:highlight w:val="none"/>
        </w:rPr>
        <w:t>存档。</w:t>
      </w:r>
      <w:r>
        <w:rPr>
          <w:rFonts w:hint="eastAsia" w:ascii="Times New Roman" w:hAnsi="Times New Roman" w:eastAsia="仿宋_GB2312" w:cs="Nimbus Roman"/>
          <w:sz w:val="32"/>
          <w:szCs w:val="32"/>
          <w:highlight w:val="none"/>
          <w:lang w:eastAsia="zh-CN"/>
        </w:rPr>
        <w:t>（</w:t>
      </w:r>
      <w:r>
        <w:rPr>
          <w:rFonts w:hint="default" w:ascii="Times New Roman" w:hAnsi="Times New Roman" w:eastAsia="仿宋_GB2312" w:cs="Nimbus Roman"/>
          <w:color w:val="auto"/>
          <w:kern w:val="2"/>
          <w:sz w:val="32"/>
          <w:szCs w:val="32"/>
          <w:highlight w:val="none"/>
          <w:lang w:val="en-US" w:eastAsia="zh-CN" w:bidi="ar-SA"/>
        </w:rPr>
        <w:t>附件</w:t>
      </w:r>
      <w:r>
        <w:rPr>
          <w:rFonts w:hint="eastAsia" w:ascii="Times New Roman" w:hAnsi="Times New Roman" w:eastAsia="仿宋_GB2312" w:cs="Nimbus Roman"/>
          <w:color w:val="auto"/>
          <w:kern w:val="2"/>
          <w:sz w:val="32"/>
          <w:szCs w:val="32"/>
          <w:highlight w:val="none"/>
          <w:lang w:val="en-US" w:eastAsia="zh-CN" w:bidi="ar-SA"/>
        </w:rPr>
        <w:t>6</w:t>
      </w:r>
      <w:r>
        <w:rPr>
          <w:rFonts w:hint="eastAsia" w:ascii="Times New Roman" w:hAnsi="Times New Roman" w:eastAsia="仿宋_GB2312" w:cs="Nimbus Roman"/>
          <w:sz w:val="32"/>
          <w:szCs w:val="32"/>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contextualSpacing/>
        <w:textAlignment w:val="auto"/>
        <w:rPr>
          <w:rFonts w:hint="default" w:ascii="Times New Roman" w:hAnsi="Times New Roman" w:eastAsia="仿宋_GB2312" w:cs="Nimbus Roman"/>
          <w:color w:val="auto"/>
          <w:sz w:val="32"/>
          <w:szCs w:val="32"/>
          <w:highlight w:val="none"/>
        </w:rPr>
      </w:pPr>
      <w:r>
        <w:rPr>
          <w:rFonts w:hint="eastAsia" w:ascii="Times New Roman" w:hAnsi="Times New Roman" w:eastAsia="仿宋_GB2312" w:cs="Nimbus Roman"/>
          <w:color w:val="auto"/>
          <w:sz w:val="32"/>
          <w:szCs w:val="32"/>
          <w:highlight w:val="none"/>
          <w:lang w:val="en-US" w:eastAsia="zh-CN"/>
        </w:rPr>
        <w:t>2</w:t>
      </w:r>
      <w:r>
        <w:rPr>
          <w:rFonts w:hint="default" w:ascii="Times New Roman" w:hAnsi="Times New Roman" w:eastAsia="仿宋_GB2312" w:cs="Nimbus Roman"/>
          <w:color w:val="auto"/>
          <w:sz w:val="32"/>
          <w:szCs w:val="32"/>
          <w:highlight w:val="none"/>
          <w:lang w:val="en-US" w:eastAsia="zh-CN"/>
        </w:rPr>
        <w:t>.</w:t>
      </w:r>
      <w:r>
        <w:rPr>
          <w:rFonts w:hint="eastAsia" w:ascii="Times New Roman" w:hAnsi="Times New Roman" w:eastAsia="仿宋_GB2312" w:cs="Nimbus Roman"/>
          <w:color w:val="auto"/>
          <w:sz w:val="32"/>
          <w:szCs w:val="32"/>
          <w:highlight w:val="none"/>
          <w:lang w:val="en-US" w:eastAsia="zh-CN"/>
        </w:rPr>
        <w:t>市级初审阶段。</w:t>
      </w:r>
      <w:r>
        <w:rPr>
          <w:rFonts w:hint="default" w:ascii="Times New Roman" w:hAnsi="Times New Roman" w:eastAsia="仿宋_GB2312" w:cs="Nimbus Roman"/>
          <w:color w:val="auto"/>
          <w:sz w:val="32"/>
          <w:szCs w:val="32"/>
          <w:highlight w:val="none"/>
          <w:lang w:val="en-US" w:eastAsia="zh-CN"/>
        </w:rPr>
        <w:t>6</w:t>
      </w:r>
      <w:r>
        <w:rPr>
          <w:rFonts w:hint="eastAsia" w:ascii="Times New Roman" w:hAnsi="Times New Roman" w:eastAsia="仿宋_GB2312" w:cs="Nimbus Roman"/>
          <w:color w:val="auto"/>
          <w:sz w:val="32"/>
          <w:szCs w:val="32"/>
          <w:highlight w:val="none"/>
          <w:lang w:val="en-US" w:eastAsia="zh-CN"/>
        </w:rPr>
        <w:t>月30日前，</w:t>
      </w:r>
      <w:r>
        <w:rPr>
          <w:rFonts w:hint="default" w:ascii="Times New Roman" w:hAnsi="Times New Roman" w:eastAsia="仿宋_GB2312" w:cs="Nimbus Roman"/>
          <w:color w:val="auto"/>
          <w:kern w:val="2"/>
          <w:sz w:val="32"/>
          <w:szCs w:val="32"/>
          <w:highlight w:val="none"/>
          <w:lang w:val="en-US" w:eastAsia="zh-CN" w:bidi="ar-SA"/>
        </w:rPr>
        <w:t>各市</w:t>
      </w:r>
      <w:r>
        <w:rPr>
          <w:rFonts w:hint="eastAsia" w:ascii="Times New Roman" w:hAnsi="Times New Roman" w:eastAsia="仿宋_GB2312" w:cs="Nimbus Roman"/>
          <w:color w:val="auto"/>
          <w:kern w:val="2"/>
          <w:sz w:val="32"/>
          <w:szCs w:val="32"/>
          <w:highlight w:val="none"/>
          <w:lang w:val="en-US" w:eastAsia="zh-CN" w:bidi="ar-SA"/>
        </w:rPr>
        <w:t>典当监管部门</w:t>
      </w:r>
      <w:r>
        <w:rPr>
          <w:rFonts w:hint="default" w:ascii="Times New Roman" w:hAnsi="Times New Roman" w:eastAsia="仿宋_GB2312" w:cs="Nimbus Roman"/>
          <w:color w:val="auto"/>
          <w:kern w:val="2"/>
          <w:sz w:val="32"/>
          <w:szCs w:val="32"/>
          <w:highlight w:val="none"/>
          <w:lang w:val="en-US" w:eastAsia="zh-CN" w:bidi="ar-SA"/>
        </w:rPr>
        <w:t>按照《典当管理办法》《典当行业监管规定》等有关规定，组织专人对辖区内典当企业年审材料进行严格审核，结合</w:t>
      </w:r>
      <w:r>
        <w:rPr>
          <w:rFonts w:hint="eastAsia" w:ascii="Times New Roman" w:hAnsi="Times New Roman" w:eastAsia="仿宋_GB2312" w:cs="Nimbus Roman"/>
          <w:color w:val="auto"/>
          <w:kern w:val="2"/>
          <w:sz w:val="32"/>
          <w:szCs w:val="32"/>
          <w:highlight w:val="none"/>
          <w:lang w:val="en-US" w:eastAsia="zh-CN" w:bidi="ar-SA"/>
        </w:rPr>
        <w:t>现场检查</w:t>
      </w:r>
      <w:r>
        <w:rPr>
          <w:rFonts w:hint="default" w:ascii="Times New Roman" w:hAnsi="Times New Roman" w:eastAsia="仿宋_GB2312" w:cs="Nimbus Roman"/>
          <w:color w:val="auto"/>
          <w:kern w:val="2"/>
          <w:sz w:val="32"/>
          <w:szCs w:val="32"/>
          <w:highlight w:val="none"/>
          <w:lang w:val="en-US" w:eastAsia="zh-CN" w:bidi="ar-SA"/>
        </w:rPr>
        <w:t>的各项内容，通过“点票据、查当物、核数据”等方式，检查典当企业违规情况，排查企业</w:t>
      </w:r>
      <w:r>
        <w:rPr>
          <w:rFonts w:hint="eastAsia" w:eastAsia="仿宋_GB2312" w:cs="Nimbus Roman"/>
          <w:color w:val="auto"/>
          <w:kern w:val="2"/>
          <w:sz w:val="32"/>
          <w:szCs w:val="32"/>
          <w:highlight w:val="none"/>
          <w:lang w:val="en-US" w:eastAsia="zh-CN" w:bidi="ar-SA"/>
        </w:rPr>
        <w:t>是否存在</w:t>
      </w:r>
      <w:r>
        <w:rPr>
          <w:rFonts w:hint="default" w:ascii="Times New Roman" w:hAnsi="Times New Roman" w:eastAsia="仿宋_GB2312" w:cs="Nimbus Roman"/>
          <w:color w:val="auto"/>
          <w:kern w:val="2"/>
          <w:sz w:val="32"/>
          <w:szCs w:val="32"/>
          <w:highlight w:val="none"/>
          <w:lang w:val="en-US" w:eastAsia="zh-CN" w:bidi="ar-SA"/>
        </w:rPr>
        <w:t>非法集资、涉黑涉恶等违法行为。对发现问题的企业，要约谈其主要负责人和高管人员，并要求其规定时间内完成整改。各市</w:t>
      </w:r>
      <w:r>
        <w:rPr>
          <w:rFonts w:hint="eastAsia" w:ascii="Times New Roman" w:hAnsi="Times New Roman" w:eastAsia="仿宋_GB2312" w:cs="Nimbus Roman"/>
          <w:color w:val="auto"/>
          <w:kern w:val="2"/>
          <w:sz w:val="32"/>
          <w:szCs w:val="32"/>
          <w:highlight w:val="none"/>
          <w:lang w:val="en-US" w:eastAsia="zh-CN" w:bidi="ar-SA"/>
        </w:rPr>
        <w:t>典当监管部门要</w:t>
      </w:r>
      <w:r>
        <w:rPr>
          <w:rFonts w:hint="default" w:ascii="Times New Roman" w:hAnsi="Times New Roman" w:eastAsia="仿宋_GB2312" w:cs="Nimbus Roman"/>
          <w:color w:val="auto"/>
          <w:kern w:val="2"/>
          <w:sz w:val="32"/>
          <w:szCs w:val="32"/>
          <w:highlight w:val="none"/>
          <w:lang w:val="en-US" w:eastAsia="zh-CN" w:bidi="ar-SA"/>
        </w:rPr>
        <w:t>按时上报本市年审报告和各企业年审材料</w:t>
      </w:r>
      <w:r>
        <w:rPr>
          <w:rFonts w:hint="eastAsia" w:ascii="Times New Roman" w:hAnsi="Times New Roman" w:eastAsia="仿宋_GB2312" w:cs="Nimbus Roman"/>
          <w:color w:val="auto"/>
          <w:kern w:val="2"/>
          <w:sz w:val="32"/>
          <w:szCs w:val="32"/>
          <w:highlight w:val="none"/>
          <w:lang w:val="en-US" w:eastAsia="zh-CN" w:bidi="ar-SA"/>
        </w:rPr>
        <w:t>，</w:t>
      </w:r>
      <w:r>
        <w:rPr>
          <w:rFonts w:hint="default" w:ascii="Times New Roman" w:hAnsi="Times New Roman" w:eastAsia="仿宋_GB2312" w:cs="Nimbus Roman"/>
          <w:color w:val="auto"/>
          <w:kern w:val="2"/>
          <w:sz w:val="32"/>
          <w:szCs w:val="32"/>
          <w:highlight w:val="none"/>
          <w:lang w:val="en-US" w:eastAsia="zh-CN" w:bidi="ar-SA"/>
        </w:rPr>
        <w:t>年审报告要就本市典当行业发展情况、问题做出总结，</w:t>
      </w:r>
      <w:r>
        <w:rPr>
          <w:rFonts w:hint="eastAsia" w:ascii="Times New Roman" w:hAnsi="Times New Roman" w:eastAsia="仿宋_GB2312" w:cs="Nimbus Roman"/>
          <w:color w:val="auto"/>
          <w:kern w:val="2"/>
          <w:sz w:val="32"/>
          <w:szCs w:val="32"/>
          <w:highlight w:val="none"/>
          <w:lang w:val="en-US" w:eastAsia="zh-CN" w:bidi="ar-SA"/>
        </w:rPr>
        <w:t>重点</w:t>
      </w:r>
      <w:r>
        <w:rPr>
          <w:rFonts w:hint="default" w:ascii="Times New Roman" w:hAnsi="Times New Roman" w:eastAsia="仿宋_GB2312" w:cs="Nimbus Roman"/>
          <w:color w:val="auto"/>
          <w:kern w:val="2"/>
          <w:sz w:val="32"/>
          <w:szCs w:val="32"/>
          <w:highlight w:val="none"/>
          <w:lang w:val="en-US" w:eastAsia="zh-CN" w:bidi="ar-SA"/>
        </w:rPr>
        <w:t>对照本《通知》</w:t>
      </w:r>
      <w:r>
        <w:rPr>
          <w:rFonts w:hint="eastAsia" w:ascii="Times New Roman" w:hAnsi="Times New Roman" w:eastAsia="仿宋_GB2312" w:cs="Nimbus Roman"/>
          <w:color w:val="auto"/>
          <w:kern w:val="2"/>
          <w:sz w:val="32"/>
          <w:szCs w:val="32"/>
          <w:highlight w:val="none"/>
          <w:lang w:val="en-US" w:eastAsia="zh-CN" w:bidi="ar-SA"/>
        </w:rPr>
        <w:t>检查</w:t>
      </w:r>
      <w:r>
        <w:rPr>
          <w:rFonts w:hint="default" w:ascii="Times New Roman" w:hAnsi="Times New Roman" w:eastAsia="仿宋_GB2312" w:cs="Nimbus Roman"/>
          <w:color w:val="auto"/>
          <w:kern w:val="2"/>
          <w:sz w:val="32"/>
          <w:szCs w:val="32"/>
          <w:highlight w:val="none"/>
          <w:lang w:val="en-US" w:eastAsia="zh-CN" w:bidi="ar-SA"/>
        </w:rPr>
        <w:t>内容</w:t>
      </w:r>
      <w:r>
        <w:rPr>
          <w:rFonts w:hint="eastAsia" w:ascii="Times New Roman" w:hAnsi="Times New Roman" w:eastAsia="仿宋_GB2312" w:cs="Nimbus Roman"/>
          <w:color w:val="auto"/>
          <w:kern w:val="2"/>
          <w:sz w:val="32"/>
          <w:szCs w:val="32"/>
          <w:highlight w:val="none"/>
          <w:lang w:val="en-US" w:eastAsia="zh-CN" w:bidi="ar-SA"/>
        </w:rPr>
        <w:t>1-</w:t>
      </w:r>
      <w:r>
        <w:rPr>
          <w:rFonts w:hint="eastAsia" w:eastAsia="仿宋_GB2312" w:cs="Nimbus Roman"/>
          <w:color w:val="auto"/>
          <w:kern w:val="2"/>
          <w:sz w:val="32"/>
          <w:szCs w:val="32"/>
          <w:highlight w:val="none"/>
          <w:lang w:val="en-US" w:eastAsia="zh-CN" w:bidi="ar-SA"/>
        </w:rPr>
        <w:t>11</w:t>
      </w:r>
      <w:r>
        <w:rPr>
          <w:rFonts w:hint="eastAsia" w:ascii="Times New Roman" w:hAnsi="Times New Roman" w:eastAsia="仿宋_GB2312" w:cs="Nimbus Roman"/>
          <w:color w:val="auto"/>
          <w:kern w:val="2"/>
          <w:sz w:val="32"/>
          <w:szCs w:val="32"/>
          <w:highlight w:val="none"/>
          <w:lang w:val="en-US" w:eastAsia="zh-CN" w:bidi="ar-SA"/>
        </w:rPr>
        <w:t>，共1</w:t>
      </w:r>
      <w:r>
        <w:rPr>
          <w:rFonts w:hint="eastAsia" w:eastAsia="仿宋_GB2312" w:cs="Nimbus Roman"/>
          <w:color w:val="auto"/>
          <w:kern w:val="2"/>
          <w:sz w:val="32"/>
          <w:szCs w:val="32"/>
          <w:highlight w:val="none"/>
          <w:lang w:val="en-US" w:eastAsia="zh-CN" w:bidi="ar-SA"/>
        </w:rPr>
        <w:t>1</w:t>
      </w:r>
      <w:r>
        <w:rPr>
          <w:rFonts w:hint="default" w:ascii="Times New Roman" w:hAnsi="Times New Roman" w:eastAsia="仿宋_GB2312" w:cs="Nimbus Roman"/>
          <w:color w:val="auto"/>
          <w:kern w:val="2"/>
          <w:sz w:val="32"/>
          <w:szCs w:val="32"/>
          <w:highlight w:val="none"/>
          <w:lang w:val="en-US" w:eastAsia="zh-CN" w:bidi="ar-SA"/>
        </w:rPr>
        <w:t>个方面要求，做出逐一表述，列明</w:t>
      </w:r>
      <w:r>
        <w:rPr>
          <w:rFonts w:hint="eastAsia" w:ascii="Times New Roman" w:hAnsi="Times New Roman" w:eastAsia="仿宋_GB2312" w:cs="Nimbus Roman"/>
          <w:color w:val="auto"/>
          <w:kern w:val="2"/>
          <w:sz w:val="32"/>
          <w:szCs w:val="32"/>
          <w:highlight w:val="none"/>
          <w:lang w:val="en-US" w:eastAsia="zh-CN" w:bidi="ar-SA"/>
        </w:rPr>
        <w:t>各参加年审</w:t>
      </w:r>
      <w:r>
        <w:rPr>
          <w:rFonts w:hint="default" w:ascii="Times New Roman" w:hAnsi="Times New Roman" w:eastAsia="仿宋_GB2312" w:cs="Nimbus Roman"/>
          <w:color w:val="auto"/>
          <w:kern w:val="2"/>
          <w:sz w:val="32"/>
          <w:szCs w:val="32"/>
          <w:highlight w:val="none"/>
          <w:lang w:val="en-US" w:eastAsia="zh-CN" w:bidi="ar-SA"/>
        </w:rPr>
        <w:t>企业问题</w:t>
      </w:r>
      <w:r>
        <w:rPr>
          <w:rFonts w:hint="eastAsia" w:eastAsia="仿宋_GB2312" w:cs="Nimbus Roman"/>
          <w:color w:val="auto"/>
          <w:kern w:val="2"/>
          <w:sz w:val="32"/>
          <w:szCs w:val="32"/>
          <w:highlight w:val="none"/>
          <w:lang w:val="en-US" w:eastAsia="zh-CN" w:bidi="ar-SA"/>
        </w:rPr>
        <w:t>，并依据问题整改情况，明确</w:t>
      </w:r>
      <w:r>
        <w:rPr>
          <w:rFonts w:hint="default" w:ascii="Times New Roman" w:hAnsi="Times New Roman" w:eastAsia="仿宋_GB2312" w:cs="Nimbus Roman"/>
          <w:color w:val="auto"/>
          <w:kern w:val="2"/>
          <w:sz w:val="32"/>
          <w:szCs w:val="32"/>
          <w:highlight w:val="none"/>
          <w:lang w:val="en-US" w:eastAsia="zh-CN" w:bidi="ar-SA"/>
        </w:rPr>
        <w:t>A类、B类或建议不通过年审</w:t>
      </w:r>
      <w:r>
        <w:rPr>
          <w:rFonts w:hint="eastAsia" w:eastAsia="仿宋_GB2312" w:cs="Nimbus Roman"/>
          <w:color w:val="auto"/>
          <w:kern w:val="2"/>
          <w:sz w:val="32"/>
          <w:szCs w:val="32"/>
          <w:highlight w:val="none"/>
          <w:lang w:val="en-US" w:eastAsia="zh-CN" w:bidi="ar-SA"/>
        </w:rPr>
        <w:t>的意见</w:t>
      </w:r>
      <w:r>
        <w:rPr>
          <w:rFonts w:hint="default" w:ascii="Times New Roman" w:hAnsi="Times New Roman" w:eastAsia="仿宋_GB2312" w:cs="Nimbus Roman"/>
          <w:color w:val="auto"/>
          <w:kern w:val="2"/>
          <w:sz w:val="32"/>
          <w:szCs w:val="32"/>
          <w:highlight w:val="none"/>
          <w:lang w:val="en-US" w:eastAsia="zh-CN" w:bidi="ar-SA"/>
        </w:rPr>
        <w:t>，</w:t>
      </w:r>
      <w:r>
        <w:rPr>
          <w:rFonts w:hint="eastAsia" w:eastAsia="仿宋_GB2312" w:cs="Nimbus Roman"/>
          <w:color w:val="auto"/>
          <w:kern w:val="2"/>
          <w:sz w:val="32"/>
          <w:szCs w:val="32"/>
          <w:highlight w:val="none"/>
          <w:lang w:val="en-US" w:eastAsia="zh-CN" w:bidi="ar-SA"/>
        </w:rPr>
        <w:t>并附年审情况</w:t>
      </w:r>
      <w:r>
        <w:rPr>
          <w:rFonts w:hint="default" w:ascii="Times New Roman" w:hAnsi="Times New Roman" w:eastAsia="仿宋_GB2312" w:cs="Nimbus Roman"/>
          <w:color w:val="auto"/>
          <w:kern w:val="2"/>
          <w:sz w:val="32"/>
          <w:szCs w:val="32"/>
          <w:highlight w:val="none"/>
          <w:lang w:val="en-US" w:eastAsia="zh-CN" w:bidi="ar-SA"/>
        </w:rPr>
        <w:t>汇总表（附件</w:t>
      </w:r>
      <w:r>
        <w:rPr>
          <w:rFonts w:hint="eastAsia" w:ascii="Times New Roman" w:hAnsi="Times New Roman" w:eastAsia="仿宋_GB2312" w:cs="Nimbus Roman"/>
          <w:color w:val="auto"/>
          <w:kern w:val="2"/>
          <w:sz w:val="32"/>
          <w:szCs w:val="32"/>
          <w:highlight w:val="none"/>
          <w:lang w:val="en-US" w:eastAsia="zh-CN" w:bidi="ar-SA"/>
        </w:rPr>
        <w:t>5</w:t>
      </w:r>
      <w:r>
        <w:rPr>
          <w:rFonts w:hint="default" w:ascii="Times New Roman" w:hAnsi="Times New Roman" w:eastAsia="仿宋_GB2312" w:cs="Nimbus Roman"/>
          <w:color w:val="auto"/>
          <w:kern w:val="2"/>
          <w:sz w:val="32"/>
          <w:szCs w:val="32"/>
          <w:highlight w:val="none"/>
          <w:lang w:val="en-US" w:eastAsia="zh-CN" w:bidi="ar-SA"/>
        </w:rPr>
        <w:t>）</w:t>
      </w:r>
      <w:r>
        <w:rPr>
          <w:rFonts w:hint="eastAsia" w:eastAsia="仿宋_GB2312" w:cs="Nimbus Roman"/>
          <w:color w:val="auto"/>
          <w:kern w:val="2"/>
          <w:sz w:val="32"/>
          <w:szCs w:val="32"/>
          <w:highlight w:val="none"/>
          <w:lang w:val="en-US" w:eastAsia="zh-CN" w:bidi="ar-SA"/>
        </w:rPr>
        <w:t>，</w:t>
      </w:r>
      <w:r>
        <w:rPr>
          <w:rFonts w:hint="default" w:ascii="Times New Roman" w:hAnsi="Times New Roman" w:eastAsia="仿宋_GB2312" w:cs="Nimbus Roman"/>
          <w:color w:val="auto"/>
          <w:kern w:val="2"/>
          <w:sz w:val="32"/>
          <w:szCs w:val="32"/>
          <w:highlight w:val="none"/>
          <w:lang w:val="en-US" w:eastAsia="zh-CN" w:bidi="ar-SA"/>
        </w:rPr>
        <w:t>加盖公章，</w:t>
      </w:r>
      <w:r>
        <w:rPr>
          <w:rFonts w:hint="eastAsia" w:eastAsia="仿宋_GB2312" w:cs="Nimbus Roman"/>
          <w:color w:val="auto"/>
          <w:kern w:val="2"/>
          <w:sz w:val="32"/>
          <w:szCs w:val="32"/>
          <w:highlight w:val="none"/>
          <w:lang w:val="en-US" w:eastAsia="zh-CN" w:bidi="ar-SA"/>
        </w:rPr>
        <w:t>形成年审报告</w:t>
      </w:r>
      <w:r>
        <w:rPr>
          <w:rFonts w:hint="default" w:ascii="Times New Roman" w:hAnsi="Times New Roman" w:eastAsia="仿宋_GB2312" w:cs="Nimbus Roman"/>
          <w:color w:val="auto"/>
          <w:kern w:val="2"/>
          <w:sz w:val="32"/>
          <w:szCs w:val="32"/>
          <w:highlight w:val="none"/>
          <w:lang w:val="en-US" w:eastAsia="zh-CN" w:bidi="ar-SA"/>
        </w:rPr>
        <w:t>。</w:t>
      </w:r>
    </w:p>
    <w:p>
      <w:pPr>
        <w:keepNext w:val="0"/>
        <w:keepLines w:val="0"/>
        <w:pageBreakBefore w:val="0"/>
        <w:widowControl w:val="0"/>
        <w:kinsoku/>
        <w:wordWrap/>
        <w:overflowPunct/>
        <w:topLinePunct w:val="0"/>
        <w:autoSpaceDE/>
        <w:autoSpaceDN/>
        <w:bidi w:val="0"/>
        <w:adjustRightInd/>
        <w:snapToGrid/>
        <w:spacing w:line="580" w:lineRule="exact"/>
        <w:ind w:firstLine="640"/>
        <w:contextualSpacing/>
        <w:jc w:val="both"/>
        <w:textAlignment w:val="auto"/>
        <w:outlineLvl w:val="1"/>
        <w:rPr>
          <w:rFonts w:hint="eastAsia" w:ascii="Times New Roman" w:hAnsi="Times New Roman" w:eastAsia="楷体_GB2312" w:cs="Nimbus Roman"/>
          <w:color w:val="auto"/>
          <w:sz w:val="32"/>
          <w:szCs w:val="32"/>
          <w:highlight w:val="none"/>
          <w:lang w:eastAsia="zh-CN"/>
        </w:rPr>
      </w:pPr>
      <w:r>
        <w:rPr>
          <w:rFonts w:hint="default" w:ascii="Times New Roman" w:hAnsi="Times New Roman" w:eastAsia="楷体_GB2312" w:cs="Nimbus Roman"/>
          <w:color w:val="auto"/>
          <w:sz w:val="32"/>
          <w:szCs w:val="32"/>
          <w:highlight w:val="none"/>
        </w:rPr>
        <w:t>（</w:t>
      </w:r>
      <w:r>
        <w:rPr>
          <w:rFonts w:hint="default" w:ascii="Times New Roman" w:hAnsi="Times New Roman" w:eastAsia="楷体_GB2312" w:cs="Nimbus Roman"/>
          <w:color w:val="auto"/>
          <w:sz w:val="32"/>
          <w:szCs w:val="32"/>
          <w:highlight w:val="none"/>
          <w:lang w:eastAsia="zh-CN"/>
        </w:rPr>
        <w:t>三</w:t>
      </w:r>
      <w:r>
        <w:rPr>
          <w:rFonts w:hint="default" w:ascii="Times New Roman" w:hAnsi="Times New Roman" w:eastAsia="楷体_GB2312" w:cs="Nimbus Roman"/>
          <w:color w:val="auto"/>
          <w:sz w:val="32"/>
          <w:szCs w:val="32"/>
          <w:highlight w:val="none"/>
        </w:rPr>
        <w:t>）</w:t>
      </w:r>
      <w:r>
        <w:rPr>
          <w:rFonts w:hint="default" w:ascii="Times New Roman" w:hAnsi="Times New Roman" w:eastAsia="楷体_GB2312" w:cs="Nimbus Roman"/>
          <w:color w:val="auto"/>
          <w:sz w:val="32"/>
          <w:szCs w:val="32"/>
          <w:highlight w:val="none"/>
          <w:lang w:val="en-US" w:eastAsia="zh-CN"/>
        </w:rPr>
        <w:t>7</w:t>
      </w:r>
      <w:r>
        <w:rPr>
          <w:rFonts w:hint="default" w:ascii="Times New Roman" w:hAnsi="Times New Roman" w:eastAsia="楷体_GB2312" w:cs="Nimbus Roman"/>
          <w:color w:val="auto"/>
          <w:sz w:val="32"/>
          <w:szCs w:val="32"/>
          <w:highlight w:val="none"/>
        </w:rPr>
        <w:t>月</w:t>
      </w:r>
      <w:r>
        <w:rPr>
          <w:rFonts w:hint="default" w:ascii="Times New Roman" w:hAnsi="Times New Roman" w:eastAsia="楷体_GB2312" w:cs="Nimbus Roman"/>
          <w:color w:val="auto"/>
          <w:sz w:val="32"/>
          <w:szCs w:val="32"/>
          <w:highlight w:val="none"/>
          <w:lang w:val="en-US" w:eastAsia="zh-CN"/>
        </w:rPr>
        <w:t>1</w:t>
      </w:r>
      <w:r>
        <w:rPr>
          <w:rFonts w:hint="default" w:ascii="Times New Roman" w:hAnsi="Times New Roman" w:eastAsia="楷体_GB2312" w:cs="Nimbus Roman"/>
          <w:color w:val="auto"/>
          <w:sz w:val="32"/>
          <w:szCs w:val="32"/>
          <w:highlight w:val="none"/>
        </w:rPr>
        <w:t>日-</w:t>
      </w:r>
      <w:r>
        <w:rPr>
          <w:rFonts w:hint="default" w:ascii="Times New Roman" w:hAnsi="Times New Roman" w:eastAsia="楷体_GB2312" w:cs="Nimbus Roman"/>
          <w:color w:val="auto"/>
          <w:sz w:val="32"/>
          <w:szCs w:val="32"/>
          <w:highlight w:val="none"/>
          <w:lang w:val="en-US" w:eastAsia="zh-CN"/>
        </w:rPr>
        <w:t>9</w:t>
      </w:r>
      <w:r>
        <w:rPr>
          <w:rFonts w:hint="default" w:ascii="Times New Roman" w:hAnsi="Times New Roman" w:eastAsia="楷体_GB2312" w:cs="Nimbus Roman"/>
          <w:color w:val="auto"/>
          <w:sz w:val="32"/>
          <w:szCs w:val="32"/>
          <w:highlight w:val="none"/>
        </w:rPr>
        <w:t>月30日</w:t>
      </w:r>
      <w:r>
        <w:rPr>
          <w:rFonts w:hint="eastAsia" w:ascii="Times New Roman" w:hAnsi="Times New Roman" w:eastAsia="楷体_GB2312" w:cs="Nimbus Roman"/>
          <w:color w:val="auto"/>
          <w:sz w:val="32"/>
          <w:szCs w:val="32"/>
          <w:highlight w:val="none"/>
          <w:lang w:eastAsia="zh-CN"/>
        </w:rPr>
        <w:t>检查整改和年审评级</w:t>
      </w:r>
    </w:p>
    <w:p>
      <w:pPr>
        <w:keepNext w:val="0"/>
        <w:keepLines w:val="0"/>
        <w:pageBreakBefore w:val="0"/>
        <w:widowControl w:val="0"/>
        <w:kinsoku/>
        <w:wordWrap/>
        <w:overflowPunct/>
        <w:topLinePunct w:val="0"/>
        <w:bidi w:val="0"/>
        <w:snapToGrid/>
        <w:spacing w:line="580" w:lineRule="exact"/>
        <w:ind w:firstLine="640" w:firstLineChars="200"/>
        <w:jc w:val="both"/>
        <w:textAlignment w:val="auto"/>
        <w:rPr>
          <w:rFonts w:hint="eastAsia" w:ascii="Times New Roman" w:hAnsi="Times New Roman" w:eastAsia="仿宋_GB2312" w:cs="Nimbus Roman"/>
          <w:color w:val="auto"/>
          <w:sz w:val="32"/>
          <w:szCs w:val="32"/>
          <w:highlight w:val="none"/>
          <w:lang w:val="en-US" w:eastAsia="zh-CN"/>
        </w:rPr>
      </w:pPr>
      <w:r>
        <w:rPr>
          <w:rFonts w:hint="eastAsia" w:ascii="Times New Roman" w:hAnsi="Times New Roman" w:eastAsia="仿宋_GB2312" w:cs="Nimbus Roman"/>
          <w:color w:val="auto"/>
          <w:sz w:val="32"/>
          <w:szCs w:val="32"/>
          <w:highlight w:val="none"/>
          <w:lang w:val="en-US" w:eastAsia="zh-CN"/>
        </w:rPr>
        <w:t>1.</w:t>
      </w:r>
      <w:r>
        <w:rPr>
          <w:rFonts w:hint="default" w:ascii="Times New Roman" w:hAnsi="Times New Roman" w:eastAsia="仿宋_GB2312" w:cs="Nimbus Roman"/>
          <w:color w:val="auto"/>
          <w:sz w:val="32"/>
          <w:szCs w:val="32"/>
          <w:highlight w:val="none"/>
        </w:rPr>
        <w:t>省地方金融</w:t>
      </w:r>
      <w:r>
        <w:rPr>
          <w:rFonts w:hint="eastAsia" w:ascii="Times New Roman" w:hAnsi="Times New Roman" w:eastAsia="仿宋_GB2312" w:cs="Nimbus Roman"/>
          <w:color w:val="auto"/>
          <w:sz w:val="32"/>
          <w:szCs w:val="32"/>
          <w:highlight w:val="none"/>
          <w:lang w:eastAsia="zh-CN"/>
        </w:rPr>
        <w:t>管理</w:t>
      </w:r>
      <w:r>
        <w:rPr>
          <w:rFonts w:hint="default" w:ascii="Times New Roman" w:hAnsi="Times New Roman" w:eastAsia="仿宋_GB2312" w:cs="Nimbus Roman"/>
          <w:color w:val="auto"/>
          <w:sz w:val="32"/>
          <w:szCs w:val="32"/>
          <w:highlight w:val="none"/>
        </w:rPr>
        <w:t>局</w:t>
      </w:r>
      <w:r>
        <w:rPr>
          <w:rFonts w:hint="default" w:ascii="Times New Roman" w:hAnsi="Times New Roman" w:eastAsia="仿宋_GB2312" w:cs="Nimbus Roman"/>
          <w:sz w:val="32"/>
          <w:szCs w:val="32"/>
          <w:highlight w:val="none"/>
        </w:rPr>
        <w:t>起草全省20</w:t>
      </w:r>
      <w:r>
        <w:rPr>
          <w:rFonts w:hint="default" w:ascii="Times New Roman" w:hAnsi="Times New Roman" w:eastAsia="仿宋_GB2312" w:cs="Nimbus Roman"/>
          <w:sz w:val="32"/>
          <w:szCs w:val="32"/>
          <w:highlight w:val="none"/>
          <w:lang w:val="en-US"/>
        </w:rPr>
        <w:t>25</w:t>
      </w:r>
      <w:r>
        <w:rPr>
          <w:rFonts w:hint="default" w:ascii="Times New Roman" w:hAnsi="Times New Roman" w:eastAsia="仿宋_GB2312" w:cs="Nimbus Roman"/>
          <w:sz w:val="32"/>
          <w:szCs w:val="32"/>
          <w:highlight w:val="none"/>
        </w:rPr>
        <w:t>年</w:t>
      </w:r>
      <w:r>
        <w:rPr>
          <w:rFonts w:hint="eastAsia" w:ascii="Times New Roman" w:hAnsi="Times New Roman" w:eastAsia="仿宋_GB2312" w:cs="Nimbus Roman"/>
          <w:sz w:val="32"/>
          <w:szCs w:val="32"/>
          <w:highlight w:val="none"/>
          <w:lang w:eastAsia="zh-CN"/>
        </w:rPr>
        <w:t>典当企业现场检查</w:t>
      </w:r>
      <w:r>
        <w:rPr>
          <w:rFonts w:hint="default" w:ascii="Times New Roman" w:hAnsi="Times New Roman" w:eastAsia="仿宋_GB2312" w:cs="Nimbus Roman"/>
          <w:sz w:val="32"/>
          <w:szCs w:val="32"/>
        </w:rPr>
        <w:t>工作报告，</w:t>
      </w:r>
      <w:r>
        <w:rPr>
          <w:rFonts w:hint="eastAsia" w:ascii="Times New Roman" w:hAnsi="Times New Roman" w:eastAsia="仿宋_GB2312" w:cs="Nimbus Roman"/>
          <w:sz w:val="32"/>
          <w:szCs w:val="32"/>
          <w:lang w:eastAsia="zh-CN"/>
        </w:rPr>
        <w:t>向</w:t>
      </w:r>
      <w:r>
        <w:rPr>
          <w:rFonts w:hint="default" w:ascii="Times New Roman" w:hAnsi="Times New Roman" w:eastAsia="仿宋_GB2312" w:cs="Nimbus Roman"/>
          <w:sz w:val="32"/>
          <w:szCs w:val="32"/>
        </w:rPr>
        <w:t>各市金融</w:t>
      </w:r>
      <w:r>
        <w:rPr>
          <w:rFonts w:hint="eastAsia" w:ascii="Times New Roman" w:hAnsi="Times New Roman" w:eastAsia="仿宋_GB2312" w:cs="Nimbus Roman"/>
          <w:sz w:val="32"/>
          <w:szCs w:val="32"/>
          <w:lang w:eastAsia="zh-CN"/>
        </w:rPr>
        <w:t>监管部门印发《现场检查结果通报》</w:t>
      </w:r>
      <w:r>
        <w:rPr>
          <w:rFonts w:hint="default" w:ascii="Times New Roman" w:hAnsi="Times New Roman" w:eastAsia="仿宋_GB2312" w:cs="Nimbus Roman"/>
          <w:sz w:val="32"/>
          <w:szCs w:val="32"/>
        </w:rPr>
        <w:t>。各市金融</w:t>
      </w:r>
      <w:r>
        <w:rPr>
          <w:rFonts w:hint="eastAsia" w:ascii="Times New Roman" w:hAnsi="Times New Roman" w:eastAsia="仿宋_GB2312" w:cs="Nimbus Roman"/>
          <w:sz w:val="32"/>
          <w:szCs w:val="32"/>
          <w:lang w:eastAsia="zh-CN"/>
        </w:rPr>
        <w:t>监管部门</w:t>
      </w:r>
      <w:r>
        <w:rPr>
          <w:rFonts w:hint="default" w:ascii="Times New Roman" w:hAnsi="Times New Roman" w:eastAsia="仿宋_GB2312" w:cs="Nimbus Roman"/>
          <w:sz w:val="32"/>
          <w:szCs w:val="32"/>
        </w:rPr>
        <w:t>根据</w:t>
      </w:r>
      <w:r>
        <w:rPr>
          <w:rFonts w:hint="eastAsia" w:ascii="Times New Roman" w:hAnsi="Times New Roman" w:eastAsia="仿宋_GB2312" w:cs="Nimbus Roman"/>
          <w:sz w:val="32"/>
          <w:szCs w:val="32"/>
          <w:lang w:eastAsia="zh-CN"/>
        </w:rPr>
        <w:t>现场检查</w:t>
      </w:r>
      <w:r>
        <w:rPr>
          <w:rFonts w:hint="default" w:ascii="Times New Roman" w:hAnsi="Times New Roman" w:eastAsia="仿宋_GB2312" w:cs="Nimbus Roman"/>
          <w:sz w:val="32"/>
          <w:szCs w:val="32"/>
        </w:rPr>
        <w:t>中发现的问题，督促企业限期整改，并提交市级</w:t>
      </w:r>
      <w:r>
        <w:rPr>
          <w:rFonts w:hint="eastAsia" w:ascii="Times New Roman" w:hAnsi="Times New Roman" w:eastAsia="仿宋_GB2312" w:cs="Nimbus Roman"/>
          <w:sz w:val="32"/>
          <w:szCs w:val="32"/>
          <w:lang w:eastAsia="zh-CN"/>
        </w:rPr>
        <w:t>整改报告</w:t>
      </w:r>
      <w:r>
        <w:rPr>
          <w:rFonts w:hint="default" w:ascii="Times New Roman" w:hAnsi="Times New Roman" w:eastAsia="仿宋_GB2312" w:cs="Nimbus Roman"/>
          <w:sz w:val="32"/>
          <w:szCs w:val="32"/>
        </w:rPr>
        <w:t>（附</w:t>
      </w:r>
      <w:r>
        <w:rPr>
          <w:rFonts w:hint="eastAsia" w:ascii="Times New Roman" w:hAnsi="Times New Roman" w:eastAsia="仿宋_GB2312" w:cs="Nimbus Roman"/>
          <w:sz w:val="32"/>
          <w:szCs w:val="32"/>
          <w:lang w:eastAsia="zh-CN"/>
        </w:rPr>
        <w:t>审核意见</w:t>
      </w:r>
      <w:r>
        <w:rPr>
          <w:rFonts w:hint="default" w:ascii="Times New Roman" w:hAnsi="Times New Roman" w:eastAsia="仿宋_GB2312" w:cs="Nimbus Roman"/>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contextualSpacing/>
        <w:jc w:val="both"/>
        <w:textAlignment w:val="auto"/>
        <w:rPr>
          <w:rFonts w:hint="default" w:ascii="Times New Roman" w:hAnsi="Times New Roman" w:eastAsia="仿宋_GB2312" w:cs="Nimbus Roman"/>
          <w:color w:val="auto"/>
          <w:sz w:val="32"/>
          <w:szCs w:val="32"/>
          <w:highlight w:val="none"/>
          <w:lang w:val="en-US" w:eastAsia="zh-CN"/>
        </w:rPr>
      </w:pPr>
      <w:r>
        <w:rPr>
          <w:rFonts w:hint="default" w:ascii="Times New Roman" w:hAnsi="Times New Roman" w:eastAsia="仿宋_GB2312" w:cs="Nimbus Roman"/>
          <w:color w:val="auto"/>
          <w:sz w:val="32"/>
          <w:szCs w:val="32"/>
          <w:highlight w:val="none"/>
          <w:lang w:val="en-US"/>
        </w:rPr>
        <w:t>2.</w:t>
      </w:r>
      <w:r>
        <w:rPr>
          <w:rFonts w:hint="default" w:ascii="Times New Roman" w:hAnsi="Times New Roman" w:eastAsia="仿宋_GB2312" w:cs="Nimbus Roman"/>
          <w:color w:val="auto"/>
          <w:sz w:val="32"/>
          <w:szCs w:val="32"/>
          <w:highlight w:val="none"/>
        </w:rPr>
        <w:t>省地方金融</w:t>
      </w:r>
      <w:r>
        <w:rPr>
          <w:rFonts w:hint="eastAsia" w:ascii="Times New Roman" w:hAnsi="Times New Roman" w:eastAsia="仿宋_GB2312" w:cs="Nimbus Roman"/>
          <w:color w:val="auto"/>
          <w:sz w:val="32"/>
          <w:szCs w:val="32"/>
          <w:highlight w:val="none"/>
          <w:lang w:eastAsia="zh-CN"/>
        </w:rPr>
        <w:t>管理</w:t>
      </w:r>
      <w:r>
        <w:rPr>
          <w:rFonts w:hint="default" w:ascii="Times New Roman" w:hAnsi="Times New Roman" w:eastAsia="仿宋_GB2312" w:cs="Nimbus Roman"/>
          <w:color w:val="auto"/>
          <w:sz w:val="32"/>
          <w:szCs w:val="32"/>
          <w:highlight w:val="none"/>
        </w:rPr>
        <w:t>局</w:t>
      </w:r>
      <w:r>
        <w:rPr>
          <w:rFonts w:hint="eastAsia" w:ascii="Times New Roman" w:hAnsi="Times New Roman" w:eastAsia="仿宋_GB2312" w:cs="Nimbus Roman"/>
          <w:color w:val="auto"/>
          <w:sz w:val="32"/>
          <w:szCs w:val="32"/>
          <w:highlight w:val="none"/>
          <w:lang w:eastAsia="zh-CN"/>
        </w:rPr>
        <w:t>组织开展复审工作，</w:t>
      </w:r>
      <w:r>
        <w:rPr>
          <w:rFonts w:hint="default" w:ascii="Times New Roman" w:hAnsi="Times New Roman" w:eastAsia="仿宋_GB2312" w:cs="Nimbus Roman"/>
          <w:color w:val="auto"/>
          <w:sz w:val="32"/>
          <w:szCs w:val="32"/>
          <w:highlight w:val="none"/>
        </w:rPr>
        <w:t>根据</w:t>
      </w:r>
      <w:r>
        <w:rPr>
          <w:rFonts w:hint="eastAsia" w:ascii="Times New Roman" w:hAnsi="Times New Roman" w:eastAsia="仿宋_GB2312" w:cs="Nimbus Roman"/>
          <w:color w:val="auto"/>
          <w:sz w:val="32"/>
          <w:szCs w:val="32"/>
          <w:highlight w:val="none"/>
          <w:lang w:eastAsia="zh-CN"/>
        </w:rPr>
        <w:t>各市典当监管部门</w:t>
      </w:r>
      <w:r>
        <w:rPr>
          <w:rFonts w:hint="default" w:ascii="Times New Roman" w:hAnsi="Times New Roman" w:eastAsia="仿宋_GB2312" w:cs="Nimbus Roman"/>
          <w:color w:val="auto"/>
          <w:sz w:val="32"/>
          <w:szCs w:val="32"/>
          <w:highlight w:val="none"/>
        </w:rPr>
        <w:t>的年审初步意见，结合企业的</w:t>
      </w:r>
      <w:r>
        <w:rPr>
          <w:rFonts w:hint="default" w:ascii="Times New Roman" w:hAnsi="Times New Roman" w:eastAsia="仿宋_GB2312" w:cs="Nimbus Roman"/>
          <w:color w:val="auto"/>
          <w:sz w:val="32"/>
          <w:szCs w:val="32"/>
          <w:highlight w:val="none"/>
          <w:lang w:eastAsia="zh-CN"/>
        </w:rPr>
        <w:t>现场</w:t>
      </w:r>
      <w:r>
        <w:rPr>
          <w:rFonts w:hint="eastAsia" w:ascii="Times New Roman" w:hAnsi="Times New Roman" w:eastAsia="仿宋_GB2312" w:cs="Nimbus Roman"/>
          <w:color w:val="auto"/>
          <w:sz w:val="32"/>
          <w:szCs w:val="32"/>
          <w:highlight w:val="none"/>
          <w:lang w:eastAsia="zh-CN"/>
        </w:rPr>
        <w:t>检查</w:t>
      </w:r>
      <w:r>
        <w:rPr>
          <w:rFonts w:hint="default" w:ascii="Times New Roman" w:hAnsi="Times New Roman" w:eastAsia="仿宋_GB2312" w:cs="Nimbus Roman"/>
          <w:color w:val="auto"/>
          <w:sz w:val="32"/>
          <w:szCs w:val="32"/>
          <w:highlight w:val="none"/>
          <w:lang w:eastAsia="zh-CN"/>
        </w:rPr>
        <w:t>情况</w:t>
      </w:r>
      <w:r>
        <w:rPr>
          <w:rFonts w:hint="default" w:ascii="Times New Roman" w:hAnsi="Times New Roman" w:eastAsia="仿宋_GB2312" w:cs="Nimbus Roman"/>
          <w:color w:val="auto"/>
          <w:sz w:val="32"/>
          <w:szCs w:val="32"/>
          <w:highlight w:val="none"/>
        </w:rPr>
        <w:t>，</w:t>
      </w:r>
      <w:r>
        <w:rPr>
          <w:rFonts w:hint="eastAsia" w:ascii="Times New Roman" w:hAnsi="Times New Roman" w:eastAsia="仿宋_GB2312" w:cs="Nimbus Roman"/>
          <w:color w:val="auto"/>
          <w:sz w:val="32"/>
          <w:szCs w:val="32"/>
          <w:highlight w:val="none"/>
          <w:lang w:eastAsia="zh-CN"/>
        </w:rPr>
        <w:t>下发《关于20</w:t>
      </w:r>
      <w:r>
        <w:rPr>
          <w:rFonts w:hint="eastAsia" w:ascii="Times New Roman" w:hAnsi="Times New Roman" w:eastAsia="仿宋_GB2312" w:cs="Nimbus Roman"/>
          <w:color w:val="auto"/>
          <w:sz w:val="32"/>
          <w:szCs w:val="32"/>
          <w:highlight w:val="none"/>
          <w:lang w:val="en-US" w:eastAsia="zh-CN"/>
        </w:rPr>
        <w:t>24</w:t>
      </w:r>
      <w:r>
        <w:rPr>
          <w:rFonts w:hint="eastAsia" w:ascii="Times New Roman" w:hAnsi="Times New Roman" w:eastAsia="仿宋_GB2312" w:cs="Nimbus Roman"/>
          <w:color w:val="auto"/>
          <w:sz w:val="32"/>
          <w:szCs w:val="32"/>
          <w:highlight w:val="none"/>
          <w:lang w:eastAsia="zh-CN"/>
        </w:rPr>
        <w:t>年度典当行年审检查发现问题的整改通知》，要求企业</w:t>
      </w:r>
      <w:r>
        <w:rPr>
          <w:rFonts w:hint="eastAsia" w:ascii="Times New Roman" w:hAnsi="Times New Roman" w:eastAsia="仿宋_GB2312" w:cs="Nimbus Roman"/>
          <w:color w:val="auto"/>
          <w:sz w:val="32"/>
          <w:szCs w:val="32"/>
          <w:highlight w:val="none"/>
          <w:lang w:val="en-US" w:eastAsia="zh-CN"/>
        </w:rPr>
        <w:t>1个月内完成整改工作。</w:t>
      </w:r>
      <w:r>
        <w:rPr>
          <w:rFonts w:hint="default" w:ascii="Times New Roman" w:hAnsi="Times New Roman" w:eastAsia="仿宋_GB2312" w:cs="Nimbus Roman"/>
          <w:color w:val="auto"/>
          <w:sz w:val="32"/>
          <w:szCs w:val="32"/>
          <w:highlight w:val="none"/>
        </w:rPr>
        <w:t>省地方金融</w:t>
      </w:r>
      <w:r>
        <w:rPr>
          <w:rFonts w:hint="eastAsia" w:ascii="Times New Roman" w:hAnsi="Times New Roman" w:eastAsia="仿宋_GB2312" w:cs="Nimbus Roman"/>
          <w:color w:val="auto"/>
          <w:sz w:val="32"/>
          <w:szCs w:val="32"/>
          <w:highlight w:val="none"/>
          <w:lang w:eastAsia="zh-CN"/>
        </w:rPr>
        <w:t>管理</w:t>
      </w:r>
      <w:r>
        <w:rPr>
          <w:rFonts w:hint="default" w:ascii="Times New Roman" w:hAnsi="Times New Roman" w:eastAsia="仿宋_GB2312" w:cs="Nimbus Roman"/>
          <w:color w:val="auto"/>
          <w:sz w:val="32"/>
          <w:szCs w:val="32"/>
          <w:highlight w:val="none"/>
        </w:rPr>
        <w:t>局</w:t>
      </w:r>
      <w:r>
        <w:rPr>
          <w:rFonts w:hint="eastAsia" w:eastAsia="仿宋_GB2312" w:cs="Nimbus Roman"/>
          <w:color w:val="auto"/>
          <w:sz w:val="32"/>
          <w:szCs w:val="32"/>
          <w:highlight w:val="none"/>
          <w:lang w:val="en-US" w:eastAsia="zh-CN"/>
        </w:rPr>
        <w:t>参考各市初审分类结果，结合</w:t>
      </w:r>
      <w:r>
        <w:rPr>
          <w:rFonts w:hint="eastAsia" w:ascii="Times New Roman" w:hAnsi="Times New Roman" w:eastAsia="仿宋_GB2312" w:cs="Nimbus Roman"/>
          <w:color w:val="auto"/>
          <w:sz w:val="32"/>
          <w:szCs w:val="32"/>
          <w:highlight w:val="none"/>
          <w:lang w:val="en-US" w:eastAsia="zh-CN"/>
        </w:rPr>
        <w:t>省级复审问题整改情况，</w:t>
      </w:r>
      <w:r>
        <w:rPr>
          <w:rFonts w:hint="default" w:ascii="Times New Roman" w:hAnsi="Times New Roman" w:eastAsia="仿宋_GB2312" w:cs="Nimbus Roman"/>
          <w:color w:val="auto"/>
          <w:sz w:val="32"/>
          <w:szCs w:val="32"/>
          <w:highlight w:val="none"/>
        </w:rPr>
        <w:t>进行最终分类核准。</w:t>
      </w:r>
      <w:r>
        <w:rPr>
          <w:rFonts w:hint="eastAsia" w:eastAsia="仿宋_GB2312" w:cs="Nimbus Roman"/>
          <w:color w:val="auto"/>
          <w:sz w:val="32"/>
          <w:szCs w:val="32"/>
          <w:highlight w:val="none"/>
          <w:lang w:val="en-US" w:eastAsia="zh-CN"/>
        </w:rPr>
        <w:t>最后，</w:t>
      </w:r>
      <w:r>
        <w:rPr>
          <w:rFonts w:hint="default" w:ascii="Times New Roman" w:hAnsi="Times New Roman" w:eastAsia="仿宋_GB2312" w:cs="Nimbus Roman"/>
          <w:color w:val="auto"/>
          <w:sz w:val="32"/>
          <w:szCs w:val="32"/>
          <w:highlight w:val="none"/>
        </w:rPr>
        <w:t>公示年审</w:t>
      </w:r>
      <w:r>
        <w:rPr>
          <w:rFonts w:hint="default" w:ascii="Times New Roman" w:hAnsi="Times New Roman" w:eastAsia="仿宋_GB2312" w:cs="Nimbus Roman"/>
          <w:color w:val="auto"/>
          <w:sz w:val="32"/>
          <w:szCs w:val="32"/>
          <w:highlight w:val="none"/>
          <w:lang w:eastAsia="zh-CN"/>
        </w:rPr>
        <w:t>结果</w:t>
      </w:r>
      <w:r>
        <w:rPr>
          <w:rFonts w:hint="default" w:ascii="Times New Roman" w:hAnsi="Times New Roman" w:eastAsia="仿宋_GB2312" w:cs="Nimbus Roman"/>
          <w:color w:val="auto"/>
          <w:sz w:val="32"/>
          <w:szCs w:val="32"/>
          <w:highlight w:val="none"/>
        </w:rPr>
        <w:t>，将企业年审情况反馈</w:t>
      </w:r>
      <w:r>
        <w:rPr>
          <w:rFonts w:hint="eastAsia" w:ascii="Times New Roman" w:hAnsi="Times New Roman" w:eastAsia="仿宋_GB2312" w:cs="Nimbus Roman"/>
          <w:color w:val="auto"/>
          <w:sz w:val="32"/>
          <w:szCs w:val="32"/>
          <w:highlight w:val="none"/>
          <w:lang w:eastAsia="zh-CN"/>
        </w:rPr>
        <w:t>各市典当监管部门</w:t>
      </w:r>
      <w:r>
        <w:rPr>
          <w:rFonts w:hint="default" w:ascii="Times New Roman" w:hAnsi="Times New Roman" w:eastAsia="仿宋_GB2312" w:cs="Nimbus Roman"/>
          <w:color w:val="auto"/>
          <w:sz w:val="32"/>
          <w:szCs w:val="32"/>
          <w:highlight w:val="none"/>
        </w:rPr>
        <w:t>并通报省公安厅、省市场监督管理局，同时将总结情况报送</w:t>
      </w:r>
      <w:r>
        <w:rPr>
          <w:rFonts w:hint="default" w:ascii="Times New Roman" w:hAnsi="Times New Roman" w:eastAsia="仿宋_GB2312" w:cs="Nimbus Roman"/>
          <w:color w:val="auto"/>
          <w:sz w:val="32"/>
          <w:szCs w:val="32"/>
          <w:highlight w:val="none"/>
          <w:lang w:eastAsia="zh-CN"/>
        </w:rPr>
        <w:t>国家金融监督管理总局</w:t>
      </w:r>
      <w:r>
        <w:rPr>
          <w:rFonts w:hint="default" w:ascii="Times New Roman" w:hAnsi="Times New Roman" w:eastAsia="仿宋_GB2312" w:cs="Nimbus Roman"/>
          <w:color w:val="auto"/>
          <w:sz w:val="32"/>
          <w:szCs w:val="32"/>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580" w:lineRule="exact"/>
        <w:ind w:firstLine="640"/>
        <w:contextualSpacing/>
        <w:textAlignment w:val="auto"/>
        <w:outlineLvl w:val="0"/>
        <w:rPr>
          <w:rFonts w:hint="default" w:ascii="Times New Roman" w:hAnsi="Times New Roman" w:eastAsia="黑体" w:cs="Nimbus Roman"/>
          <w:color w:val="auto"/>
          <w:sz w:val="32"/>
          <w:szCs w:val="32"/>
          <w:highlight w:val="none"/>
        </w:rPr>
      </w:pPr>
      <w:r>
        <w:rPr>
          <w:rFonts w:hint="default" w:ascii="Times New Roman" w:hAnsi="Times New Roman" w:eastAsia="黑体" w:cs="Nimbus Roman"/>
          <w:color w:val="auto"/>
          <w:sz w:val="32"/>
          <w:szCs w:val="32"/>
          <w:highlight w:val="none"/>
          <w:lang w:val="en-US" w:eastAsia="zh-CN"/>
        </w:rPr>
        <w:t>五、</w:t>
      </w:r>
      <w:r>
        <w:rPr>
          <w:rFonts w:hint="default" w:ascii="Times New Roman" w:hAnsi="Times New Roman" w:eastAsia="黑体" w:cs="Nimbus Roman"/>
          <w:color w:val="auto"/>
          <w:sz w:val="32"/>
          <w:szCs w:val="32"/>
          <w:highlight w:val="none"/>
          <w:lang w:eastAsia="zh-CN"/>
        </w:rPr>
        <w:t>典</w:t>
      </w:r>
      <w:r>
        <w:rPr>
          <w:rFonts w:hint="default" w:ascii="Times New Roman" w:hAnsi="Times New Roman" w:eastAsia="黑体" w:cs="Nimbus Roman"/>
          <w:color w:val="auto"/>
          <w:sz w:val="32"/>
          <w:szCs w:val="32"/>
          <w:highlight w:val="none"/>
        </w:rPr>
        <w:t>当</w:t>
      </w:r>
      <w:r>
        <w:rPr>
          <w:rFonts w:hint="default" w:ascii="Times New Roman" w:hAnsi="Times New Roman" w:eastAsia="黑体" w:cs="Nimbus Roman"/>
          <w:color w:val="auto"/>
          <w:sz w:val="32"/>
          <w:szCs w:val="32"/>
          <w:highlight w:val="none"/>
          <w:lang w:eastAsia="zh-CN"/>
        </w:rPr>
        <w:t>企业</w:t>
      </w:r>
      <w:r>
        <w:rPr>
          <w:rFonts w:hint="default" w:ascii="Times New Roman" w:hAnsi="Times New Roman" w:eastAsia="黑体" w:cs="Nimbus Roman"/>
          <w:color w:val="auto"/>
          <w:sz w:val="32"/>
          <w:szCs w:val="32"/>
          <w:highlight w:val="none"/>
        </w:rPr>
        <w:t>需提供的年审材料</w:t>
      </w:r>
    </w:p>
    <w:p>
      <w:pPr>
        <w:keepNext w:val="0"/>
        <w:keepLines w:val="0"/>
        <w:pageBreakBefore w:val="0"/>
        <w:widowControl w:val="0"/>
        <w:kinsoku/>
        <w:wordWrap/>
        <w:overflowPunct/>
        <w:topLinePunct w:val="0"/>
        <w:autoSpaceDE/>
        <w:autoSpaceDN/>
        <w:bidi w:val="0"/>
        <w:adjustRightInd/>
        <w:snapToGrid/>
        <w:spacing w:line="580" w:lineRule="exact"/>
        <w:ind w:firstLine="640"/>
        <w:contextualSpacing/>
        <w:textAlignment w:val="auto"/>
        <w:rPr>
          <w:rFonts w:hint="default" w:ascii="Times New Roman" w:hAnsi="Times New Roman" w:eastAsia="仿宋_GB2312" w:cs="Nimbus Roman"/>
          <w:color w:val="auto"/>
          <w:sz w:val="32"/>
          <w:szCs w:val="32"/>
          <w:highlight w:val="none"/>
        </w:rPr>
      </w:pPr>
      <w:r>
        <w:rPr>
          <w:rFonts w:hint="default" w:ascii="Times New Roman" w:hAnsi="Times New Roman" w:eastAsia="楷体_GB2312" w:cs="Nimbus Roman"/>
          <w:color w:val="auto"/>
          <w:sz w:val="32"/>
          <w:szCs w:val="32"/>
          <w:highlight w:val="none"/>
        </w:rPr>
        <w:t>（一）材料真实性承诺书原件</w:t>
      </w:r>
    </w:p>
    <w:p>
      <w:pPr>
        <w:keepNext w:val="0"/>
        <w:keepLines w:val="0"/>
        <w:pageBreakBefore w:val="0"/>
        <w:widowControl w:val="0"/>
        <w:kinsoku/>
        <w:wordWrap/>
        <w:overflowPunct/>
        <w:topLinePunct w:val="0"/>
        <w:autoSpaceDE/>
        <w:autoSpaceDN/>
        <w:bidi w:val="0"/>
        <w:adjustRightInd/>
        <w:snapToGrid/>
        <w:spacing w:line="580" w:lineRule="exact"/>
        <w:ind w:firstLine="640"/>
        <w:contextualSpacing/>
        <w:textAlignment w:val="auto"/>
        <w:rPr>
          <w:rFonts w:hint="default" w:ascii="Times New Roman" w:hAnsi="Times New Roman" w:eastAsia="仿宋_GB2312" w:cs="Nimbus Roman"/>
          <w:color w:val="auto"/>
          <w:sz w:val="32"/>
          <w:szCs w:val="32"/>
          <w:highlight w:val="none"/>
        </w:rPr>
      </w:pPr>
      <w:r>
        <w:rPr>
          <w:rFonts w:hint="default" w:ascii="Times New Roman" w:hAnsi="Times New Roman" w:eastAsia="仿宋_GB2312" w:cs="Nimbus Roman"/>
          <w:color w:val="auto"/>
          <w:sz w:val="32"/>
          <w:szCs w:val="32"/>
          <w:highlight w:val="none"/>
        </w:rPr>
        <w:t>承诺所提交的文件、证件及有关材料真实，复印件内容与原件完全一致，并对申请材料的真实性承担相应的法律责任，</w:t>
      </w:r>
      <w:r>
        <w:rPr>
          <w:rFonts w:hint="eastAsia" w:ascii="Times New Roman" w:hAnsi="Times New Roman" w:eastAsia="仿宋_GB2312" w:cs="Nimbus Roman"/>
          <w:color w:val="auto"/>
          <w:sz w:val="32"/>
          <w:szCs w:val="32"/>
          <w:highlight w:val="none"/>
          <w:lang w:eastAsia="zh-CN"/>
        </w:rPr>
        <w:t>法定代表人</w:t>
      </w:r>
      <w:r>
        <w:rPr>
          <w:rFonts w:hint="default" w:ascii="Times New Roman" w:hAnsi="Times New Roman" w:eastAsia="仿宋_GB2312" w:cs="Nimbus Roman"/>
          <w:color w:val="auto"/>
          <w:sz w:val="32"/>
          <w:szCs w:val="32"/>
          <w:highlight w:val="none"/>
        </w:rPr>
        <w:t>签字，企业加盖公章。</w:t>
      </w:r>
    </w:p>
    <w:p>
      <w:pPr>
        <w:keepNext w:val="0"/>
        <w:keepLines w:val="0"/>
        <w:pageBreakBefore w:val="0"/>
        <w:widowControl w:val="0"/>
        <w:kinsoku/>
        <w:wordWrap/>
        <w:overflowPunct/>
        <w:topLinePunct w:val="0"/>
        <w:autoSpaceDE/>
        <w:autoSpaceDN/>
        <w:bidi w:val="0"/>
        <w:adjustRightInd/>
        <w:snapToGrid/>
        <w:spacing w:line="580" w:lineRule="exact"/>
        <w:ind w:firstLine="640"/>
        <w:contextualSpacing/>
        <w:textAlignment w:val="auto"/>
        <w:rPr>
          <w:rFonts w:hint="default" w:ascii="Times New Roman" w:hAnsi="Times New Roman" w:eastAsia="仿宋_GB2312" w:cs="Nimbus Roman"/>
          <w:color w:val="auto"/>
          <w:sz w:val="32"/>
          <w:szCs w:val="32"/>
          <w:highlight w:val="none"/>
        </w:rPr>
      </w:pPr>
      <w:r>
        <w:rPr>
          <w:rFonts w:hint="default" w:ascii="Times New Roman" w:hAnsi="Times New Roman" w:eastAsia="楷体_GB2312" w:cs="Nimbus Roman"/>
          <w:color w:val="auto"/>
          <w:sz w:val="32"/>
          <w:szCs w:val="32"/>
          <w:highlight w:val="none"/>
        </w:rPr>
        <w:t>（二）典当</w:t>
      </w:r>
      <w:r>
        <w:rPr>
          <w:rFonts w:hint="default" w:ascii="Times New Roman" w:hAnsi="Times New Roman" w:eastAsia="楷体_GB2312" w:cs="Nimbus Roman"/>
          <w:color w:val="auto"/>
          <w:sz w:val="32"/>
          <w:szCs w:val="32"/>
          <w:highlight w:val="none"/>
          <w:lang w:eastAsia="zh-CN"/>
        </w:rPr>
        <w:t>企业</w:t>
      </w:r>
      <w:r>
        <w:rPr>
          <w:rFonts w:hint="default" w:ascii="Times New Roman" w:hAnsi="Times New Roman" w:eastAsia="楷体_GB2312" w:cs="Nimbus Roman"/>
          <w:color w:val="auto"/>
          <w:sz w:val="32"/>
          <w:szCs w:val="32"/>
          <w:highlight w:val="none"/>
        </w:rPr>
        <w:t>年审报告书原件</w:t>
      </w:r>
    </w:p>
    <w:p>
      <w:pPr>
        <w:keepNext w:val="0"/>
        <w:keepLines w:val="0"/>
        <w:pageBreakBefore w:val="0"/>
        <w:widowControl w:val="0"/>
        <w:kinsoku/>
        <w:wordWrap/>
        <w:overflowPunct/>
        <w:topLinePunct w:val="0"/>
        <w:autoSpaceDE/>
        <w:autoSpaceDN/>
        <w:bidi w:val="0"/>
        <w:adjustRightInd/>
        <w:snapToGrid/>
        <w:spacing w:line="580" w:lineRule="exact"/>
        <w:ind w:firstLine="640"/>
        <w:contextualSpacing/>
        <w:textAlignment w:val="auto"/>
        <w:rPr>
          <w:rFonts w:hint="default" w:ascii="Times New Roman" w:hAnsi="Times New Roman" w:eastAsia="仿宋_GB2312" w:cs="Nimbus Roman"/>
          <w:color w:val="auto"/>
          <w:sz w:val="32"/>
          <w:szCs w:val="32"/>
          <w:highlight w:val="none"/>
        </w:rPr>
      </w:pPr>
      <w:r>
        <w:rPr>
          <w:rFonts w:hint="default" w:ascii="Times New Roman" w:hAnsi="Times New Roman" w:eastAsia="仿宋_GB2312" w:cs="Nimbus Roman"/>
          <w:color w:val="auto"/>
          <w:sz w:val="32"/>
          <w:szCs w:val="32"/>
          <w:highlight w:val="none"/>
        </w:rPr>
        <w:t>见附件</w:t>
      </w:r>
      <w:r>
        <w:rPr>
          <w:rFonts w:hint="eastAsia" w:ascii="Times New Roman" w:hAnsi="Times New Roman" w:eastAsia="仿宋_GB2312" w:cs="Nimbus Roman"/>
          <w:color w:val="auto"/>
          <w:sz w:val="32"/>
          <w:szCs w:val="32"/>
          <w:highlight w:val="none"/>
          <w:lang w:val="en-US" w:eastAsia="zh-CN"/>
        </w:rPr>
        <w:t>3</w:t>
      </w:r>
      <w:r>
        <w:rPr>
          <w:rFonts w:hint="default" w:ascii="Times New Roman" w:hAnsi="Times New Roman" w:eastAsia="仿宋_GB2312" w:cs="Nimbus Roman"/>
          <w:color w:val="auto"/>
          <w:sz w:val="32"/>
          <w:szCs w:val="32"/>
          <w:highlight w:val="none"/>
        </w:rPr>
        <w:t>。</w:t>
      </w:r>
    </w:p>
    <w:p>
      <w:pPr>
        <w:keepNext w:val="0"/>
        <w:keepLines w:val="0"/>
        <w:pageBreakBefore w:val="0"/>
        <w:kinsoku/>
        <w:wordWrap/>
        <w:overflowPunct/>
        <w:topLinePunct w:val="0"/>
        <w:bidi w:val="0"/>
        <w:snapToGrid/>
        <w:spacing w:line="580" w:lineRule="exact"/>
        <w:ind w:firstLine="640"/>
        <w:contextualSpacing/>
        <w:textAlignment w:val="auto"/>
        <w:rPr>
          <w:rFonts w:hint="default" w:ascii="Times New Roman" w:hAnsi="Times New Roman" w:eastAsia="仿宋_GB2312" w:cs="Nimbus Roman"/>
          <w:color w:val="auto"/>
          <w:sz w:val="32"/>
          <w:szCs w:val="32"/>
          <w:highlight w:val="none"/>
        </w:rPr>
      </w:pPr>
      <w:r>
        <w:rPr>
          <w:rFonts w:hint="default" w:ascii="Times New Roman" w:hAnsi="Times New Roman" w:eastAsia="楷体_GB2312" w:cs="Nimbus Roman"/>
          <w:color w:val="auto"/>
          <w:sz w:val="32"/>
          <w:szCs w:val="32"/>
          <w:highlight w:val="none"/>
        </w:rPr>
        <w:t>（三）自查总结报告原件</w:t>
      </w:r>
    </w:p>
    <w:p>
      <w:pPr>
        <w:keepNext w:val="0"/>
        <w:keepLines w:val="0"/>
        <w:pageBreakBefore w:val="0"/>
        <w:kinsoku/>
        <w:wordWrap/>
        <w:overflowPunct/>
        <w:topLinePunct w:val="0"/>
        <w:bidi w:val="0"/>
        <w:snapToGrid/>
        <w:spacing w:line="580" w:lineRule="exact"/>
        <w:ind w:firstLine="640"/>
        <w:contextualSpacing/>
        <w:textAlignment w:val="auto"/>
        <w:rPr>
          <w:rFonts w:hint="default" w:ascii="Times New Roman" w:hAnsi="Times New Roman" w:eastAsia="仿宋_GB2312" w:cs="Nimbus Roman"/>
          <w:color w:val="auto"/>
          <w:sz w:val="32"/>
          <w:szCs w:val="32"/>
          <w:highlight w:val="none"/>
        </w:rPr>
      </w:pPr>
      <w:r>
        <w:rPr>
          <w:rFonts w:hint="default" w:ascii="Times New Roman" w:hAnsi="Times New Roman" w:eastAsia="仿宋_GB2312" w:cs="Nimbus Roman"/>
          <w:color w:val="auto"/>
          <w:sz w:val="32"/>
          <w:szCs w:val="32"/>
          <w:highlight w:val="none"/>
        </w:rPr>
        <w:t>包括典当</w:t>
      </w:r>
      <w:r>
        <w:rPr>
          <w:rFonts w:hint="default" w:ascii="Times New Roman" w:hAnsi="Times New Roman" w:eastAsia="仿宋_GB2312" w:cs="Nimbus Roman"/>
          <w:color w:val="auto"/>
          <w:sz w:val="32"/>
          <w:szCs w:val="32"/>
          <w:highlight w:val="none"/>
          <w:lang w:eastAsia="zh-CN"/>
        </w:rPr>
        <w:t>企业</w:t>
      </w:r>
      <w:r>
        <w:rPr>
          <w:rFonts w:hint="default" w:ascii="Times New Roman" w:hAnsi="Times New Roman" w:eastAsia="仿宋_GB2312" w:cs="Nimbus Roman"/>
          <w:color w:val="auto"/>
          <w:sz w:val="32"/>
          <w:szCs w:val="32"/>
          <w:highlight w:val="none"/>
        </w:rPr>
        <w:t>财务状况、组织机构及内部管理情况，典当</w:t>
      </w:r>
      <w:r>
        <w:rPr>
          <w:rFonts w:hint="default" w:ascii="Times New Roman" w:hAnsi="Times New Roman" w:eastAsia="仿宋_GB2312" w:cs="Nimbus Roman"/>
          <w:color w:val="auto"/>
          <w:sz w:val="32"/>
          <w:szCs w:val="32"/>
          <w:highlight w:val="none"/>
          <w:lang w:eastAsia="zh-CN"/>
        </w:rPr>
        <w:t>企业</w:t>
      </w:r>
      <w:r>
        <w:rPr>
          <w:rFonts w:hint="default" w:ascii="Times New Roman" w:hAnsi="Times New Roman" w:eastAsia="仿宋_GB2312" w:cs="Nimbus Roman"/>
          <w:color w:val="auto"/>
          <w:sz w:val="32"/>
          <w:szCs w:val="32"/>
          <w:highlight w:val="none"/>
        </w:rPr>
        <w:t>及其分支机构规范经营情况</w:t>
      </w:r>
      <w:r>
        <w:rPr>
          <w:rFonts w:hint="eastAsia" w:ascii="Times New Roman" w:hAnsi="Times New Roman" w:eastAsia="仿宋_GB2312" w:cs="Nimbus Roman"/>
          <w:color w:val="auto"/>
          <w:sz w:val="32"/>
          <w:szCs w:val="32"/>
          <w:highlight w:val="none"/>
          <w:lang w:eastAsia="zh-CN"/>
        </w:rPr>
        <w:t>，</w:t>
      </w:r>
      <w:r>
        <w:rPr>
          <w:rFonts w:hint="default" w:ascii="Times New Roman" w:hAnsi="Times New Roman" w:eastAsia="仿宋_GB2312" w:cs="Nimbus Roman"/>
          <w:color w:val="auto"/>
          <w:sz w:val="32"/>
          <w:szCs w:val="32"/>
          <w:highlight w:val="none"/>
        </w:rPr>
        <w:t>当票领取、使用和结存情况</w:t>
      </w:r>
      <w:r>
        <w:rPr>
          <w:rFonts w:hint="eastAsia" w:ascii="Times New Roman" w:hAnsi="Times New Roman" w:eastAsia="仿宋_GB2312" w:cs="Nimbus Roman"/>
          <w:color w:val="auto"/>
          <w:sz w:val="32"/>
          <w:szCs w:val="32"/>
          <w:highlight w:val="none"/>
          <w:lang w:eastAsia="zh-CN"/>
        </w:rPr>
        <w:t>，</w:t>
      </w:r>
      <w:r>
        <w:rPr>
          <w:rFonts w:hint="default" w:ascii="Times New Roman" w:hAnsi="Times New Roman" w:eastAsia="仿宋_GB2312" w:cs="Nimbus Roman"/>
          <w:color w:val="auto"/>
          <w:sz w:val="32"/>
          <w:szCs w:val="32"/>
          <w:highlight w:val="none"/>
        </w:rPr>
        <w:t>经营中存在的问题及原因分析、自查情况及整改措施、下一步工作打算等。</w:t>
      </w:r>
    </w:p>
    <w:p>
      <w:pPr>
        <w:keepNext w:val="0"/>
        <w:keepLines w:val="0"/>
        <w:pageBreakBefore w:val="0"/>
        <w:kinsoku/>
        <w:wordWrap/>
        <w:overflowPunct/>
        <w:topLinePunct w:val="0"/>
        <w:bidi w:val="0"/>
        <w:snapToGrid/>
        <w:spacing w:line="580" w:lineRule="exact"/>
        <w:ind w:firstLine="640"/>
        <w:contextualSpacing/>
        <w:textAlignment w:val="auto"/>
        <w:rPr>
          <w:rFonts w:hint="default" w:ascii="Times New Roman" w:hAnsi="Times New Roman" w:eastAsia="楷体_GB2312" w:cs="Nimbus Roman"/>
          <w:color w:val="auto"/>
          <w:sz w:val="32"/>
          <w:szCs w:val="32"/>
          <w:highlight w:val="none"/>
        </w:rPr>
      </w:pPr>
      <w:r>
        <w:rPr>
          <w:rFonts w:hint="default" w:ascii="Times New Roman" w:hAnsi="Times New Roman" w:eastAsia="楷体_GB2312" w:cs="Nimbus Roman"/>
          <w:color w:val="auto"/>
          <w:sz w:val="32"/>
          <w:szCs w:val="32"/>
          <w:highlight w:val="none"/>
        </w:rPr>
        <w:t>（四）会计师事务所出具的202</w:t>
      </w:r>
      <w:r>
        <w:rPr>
          <w:rFonts w:hint="eastAsia" w:ascii="Times New Roman" w:hAnsi="Times New Roman" w:eastAsia="楷体_GB2312" w:cs="Nimbus Roman"/>
          <w:color w:val="auto"/>
          <w:sz w:val="32"/>
          <w:szCs w:val="32"/>
          <w:highlight w:val="none"/>
          <w:lang w:val="en-US" w:eastAsia="zh-CN"/>
        </w:rPr>
        <w:t>4</w:t>
      </w:r>
      <w:r>
        <w:rPr>
          <w:rFonts w:hint="default" w:ascii="Times New Roman" w:hAnsi="Times New Roman" w:eastAsia="楷体_GB2312" w:cs="Nimbus Roman"/>
          <w:color w:val="auto"/>
          <w:sz w:val="32"/>
          <w:szCs w:val="32"/>
          <w:highlight w:val="none"/>
        </w:rPr>
        <w:t>年财务审计报告原件</w:t>
      </w:r>
      <w:r>
        <w:rPr>
          <w:rFonts w:hint="default" w:ascii="Times New Roman" w:hAnsi="Times New Roman" w:eastAsia="楷体_GB2312" w:cs="Nimbus Roman"/>
          <w:color w:val="auto"/>
          <w:sz w:val="32"/>
          <w:szCs w:val="32"/>
          <w:highlight w:val="none"/>
          <w:lang w:eastAsia="zh-CN"/>
        </w:rPr>
        <w:t>（报告应为注册会计师行业统一监管平台（http://acc.mof.gov.cn）所生成赋加二维码的审计报告，由2名以上注册会计师签章，每页加盖会计师事务所公章）</w:t>
      </w:r>
    </w:p>
    <w:p>
      <w:pPr>
        <w:keepNext w:val="0"/>
        <w:keepLines w:val="0"/>
        <w:pageBreakBefore w:val="0"/>
        <w:kinsoku/>
        <w:wordWrap/>
        <w:overflowPunct/>
        <w:topLinePunct w:val="0"/>
        <w:bidi w:val="0"/>
        <w:snapToGrid/>
        <w:spacing w:line="580" w:lineRule="exact"/>
        <w:ind w:firstLine="640"/>
        <w:contextualSpacing/>
        <w:textAlignment w:val="auto"/>
        <w:rPr>
          <w:rFonts w:hint="default" w:ascii="Times New Roman" w:hAnsi="Times New Roman" w:eastAsia="仿宋_GB2312" w:cs="Nimbus Roman"/>
          <w:color w:val="auto"/>
          <w:sz w:val="32"/>
          <w:szCs w:val="32"/>
          <w:highlight w:val="none"/>
        </w:rPr>
      </w:pPr>
      <w:r>
        <w:rPr>
          <w:rFonts w:hint="default" w:ascii="Times New Roman" w:hAnsi="Times New Roman" w:eastAsia="仿宋_GB2312" w:cs="Nimbus Roman"/>
          <w:color w:val="auto"/>
          <w:sz w:val="32"/>
          <w:szCs w:val="32"/>
          <w:highlight w:val="none"/>
        </w:rPr>
        <w:t>具体要求见附件</w:t>
      </w:r>
      <w:r>
        <w:rPr>
          <w:rFonts w:hint="eastAsia" w:eastAsia="仿宋_GB2312" w:cs="Nimbus Roman"/>
          <w:color w:val="auto"/>
          <w:sz w:val="32"/>
          <w:szCs w:val="32"/>
          <w:highlight w:val="none"/>
          <w:lang w:val="en-US" w:eastAsia="zh-CN"/>
        </w:rPr>
        <w:t>4</w:t>
      </w:r>
      <w:r>
        <w:rPr>
          <w:rFonts w:hint="default" w:ascii="Times New Roman" w:hAnsi="Times New Roman" w:eastAsia="仿宋_GB2312" w:cs="Nimbus Roman"/>
          <w:color w:val="auto"/>
          <w:sz w:val="32"/>
          <w:szCs w:val="32"/>
          <w:highlight w:val="none"/>
        </w:rPr>
        <w:t>。</w:t>
      </w:r>
    </w:p>
    <w:p>
      <w:pPr>
        <w:keepNext w:val="0"/>
        <w:keepLines w:val="0"/>
        <w:pageBreakBefore w:val="0"/>
        <w:numPr>
          <w:ilvl w:val="0"/>
          <w:numId w:val="3"/>
        </w:numPr>
        <w:kinsoku/>
        <w:wordWrap/>
        <w:overflowPunct/>
        <w:topLinePunct w:val="0"/>
        <w:bidi w:val="0"/>
        <w:snapToGrid/>
        <w:spacing w:line="580" w:lineRule="exact"/>
        <w:ind w:firstLine="640"/>
        <w:contextualSpacing/>
        <w:textAlignment w:val="auto"/>
        <w:rPr>
          <w:rFonts w:hint="default" w:ascii="Times New Roman" w:hAnsi="Times New Roman" w:eastAsia="楷体_GB2312" w:cs="Nimbus Roman"/>
          <w:color w:val="auto"/>
          <w:sz w:val="32"/>
          <w:szCs w:val="32"/>
          <w:highlight w:val="none"/>
        </w:rPr>
      </w:pPr>
      <w:r>
        <w:rPr>
          <w:rFonts w:hint="default" w:ascii="Times New Roman" w:hAnsi="Times New Roman" w:eastAsia="楷体_GB2312" w:cs="Nimbus Roman"/>
          <w:color w:val="auto"/>
          <w:sz w:val="32"/>
          <w:szCs w:val="32"/>
          <w:highlight w:val="none"/>
        </w:rPr>
        <w:t>《典当经营许可证》副本原件，《营业执照》副本复印件</w:t>
      </w:r>
    </w:p>
    <w:p>
      <w:pPr>
        <w:keepNext w:val="0"/>
        <w:keepLines w:val="0"/>
        <w:pageBreakBefore w:val="0"/>
        <w:numPr>
          <w:ilvl w:val="0"/>
          <w:numId w:val="0"/>
        </w:numPr>
        <w:kinsoku/>
        <w:wordWrap/>
        <w:overflowPunct/>
        <w:topLinePunct w:val="0"/>
        <w:bidi w:val="0"/>
        <w:snapToGrid/>
        <w:spacing w:line="580" w:lineRule="exact"/>
        <w:ind w:firstLine="640" w:firstLineChars="200"/>
        <w:contextualSpacing/>
        <w:textAlignment w:val="auto"/>
        <w:rPr>
          <w:rFonts w:hint="default" w:ascii="Times New Roman" w:hAnsi="Times New Roman" w:eastAsia="仿宋_GB2312" w:cs="Nimbus Roman"/>
          <w:color w:val="auto"/>
          <w:sz w:val="32"/>
          <w:szCs w:val="32"/>
          <w:highlight w:val="none"/>
        </w:rPr>
      </w:pPr>
      <w:r>
        <w:rPr>
          <w:rFonts w:hint="default" w:ascii="Times New Roman" w:hAnsi="Times New Roman" w:eastAsia="仿宋_GB2312" w:cs="Nimbus Roman"/>
          <w:color w:val="auto"/>
          <w:sz w:val="32"/>
          <w:szCs w:val="32"/>
          <w:highlight w:val="none"/>
        </w:rPr>
        <w:t>原件由</w:t>
      </w:r>
      <w:r>
        <w:rPr>
          <w:rFonts w:hint="eastAsia" w:ascii="Times New Roman" w:hAnsi="Times New Roman" w:eastAsia="仿宋_GB2312" w:cs="Nimbus Roman"/>
          <w:color w:val="auto"/>
          <w:sz w:val="32"/>
          <w:szCs w:val="32"/>
          <w:highlight w:val="none"/>
          <w:lang w:eastAsia="zh-CN"/>
        </w:rPr>
        <w:t>各市典当监管部门</w:t>
      </w:r>
      <w:r>
        <w:rPr>
          <w:rFonts w:hint="default" w:ascii="Times New Roman" w:hAnsi="Times New Roman" w:eastAsia="仿宋_GB2312" w:cs="Nimbus Roman"/>
          <w:color w:val="auto"/>
          <w:sz w:val="32"/>
          <w:szCs w:val="32"/>
          <w:highlight w:val="none"/>
        </w:rPr>
        <w:t>负责查看。</w:t>
      </w:r>
    </w:p>
    <w:p>
      <w:pPr>
        <w:keepNext w:val="0"/>
        <w:keepLines w:val="0"/>
        <w:pageBreakBefore w:val="0"/>
        <w:kinsoku/>
        <w:wordWrap/>
        <w:overflowPunct/>
        <w:topLinePunct w:val="0"/>
        <w:bidi w:val="0"/>
        <w:snapToGrid/>
        <w:spacing w:line="580" w:lineRule="exact"/>
        <w:ind w:firstLine="640"/>
        <w:contextualSpacing/>
        <w:textAlignment w:val="auto"/>
        <w:rPr>
          <w:rFonts w:hint="default" w:ascii="Times New Roman" w:hAnsi="Times New Roman" w:eastAsia="楷体_GB2312" w:cs="Nimbus Roman"/>
          <w:color w:val="auto"/>
          <w:sz w:val="32"/>
          <w:szCs w:val="32"/>
          <w:highlight w:val="none"/>
          <w:lang w:eastAsia="zh-CN"/>
        </w:rPr>
      </w:pPr>
      <w:r>
        <w:rPr>
          <w:rFonts w:hint="default" w:ascii="Times New Roman" w:hAnsi="Times New Roman" w:eastAsia="楷体_GB2312" w:cs="Nimbus Roman"/>
          <w:color w:val="auto"/>
          <w:sz w:val="32"/>
          <w:szCs w:val="32"/>
          <w:highlight w:val="none"/>
        </w:rPr>
        <w:t>（六）近3个月由当地企业登记机关出具的典当</w:t>
      </w:r>
      <w:r>
        <w:rPr>
          <w:rFonts w:hint="default" w:ascii="Times New Roman" w:hAnsi="Times New Roman" w:eastAsia="楷体_GB2312" w:cs="Nimbus Roman"/>
          <w:color w:val="auto"/>
          <w:sz w:val="32"/>
          <w:szCs w:val="32"/>
          <w:highlight w:val="none"/>
          <w:lang w:eastAsia="zh-CN"/>
        </w:rPr>
        <w:t>企业</w:t>
      </w:r>
      <w:r>
        <w:rPr>
          <w:rFonts w:hint="default" w:ascii="Times New Roman" w:hAnsi="Times New Roman" w:eastAsia="楷体_GB2312" w:cs="Nimbus Roman"/>
          <w:color w:val="auto"/>
          <w:sz w:val="32"/>
          <w:szCs w:val="32"/>
          <w:highlight w:val="none"/>
        </w:rPr>
        <w:t>和法人股东的“企业信息查询单”复印件</w:t>
      </w:r>
    </w:p>
    <w:p>
      <w:pPr>
        <w:keepNext w:val="0"/>
        <w:keepLines w:val="0"/>
        <w:pageBreakBefore w:val="0"/>
        <w:kinsoku/>
        <w:wordWrap/>
        <w:overflowPunct/>
        <w:topLinePunct w:val="0"/>
        <w:bidi w:val="0"/>
        <w:snapToGrid/>
        <w:spacing w:line="580" w:lineRule="exact"/>
        <w:ind w:firstLine="640"/>
        <w:contextualSpacing/>
        <w:textAlignment w:val="auto"/>
        <w:rPr>
          <w:rFonts w:hint="default" w:ascii="Times New Roman" w:hAnsi="Times New Roman" w:eastAsia="仿宋_GB2312" w:cs="Nimbus Roman"/>
          <w:color w:val="auto"/>
          <w:sz w:val="32"/>
          <w:szCs w:val="32"/>
          <w:highlight w:val="none"/>
        </w:rPr>
      </w:pPr>
      <w:r>
        <w:rPr>
          <w:rFonts w:hint="default" w:ascii="Times New Roman" w:hAnsi="Times New Roman" w:eastAsia="仿宋_GB2312" w:cs="Nimbus Roman"/>
          <w:color w:val="auto"/>
          <w:sz w:val="32"/>
          <w:szCs w:val="32"/>
          <w:highlight w:val="none"/>
        </w:rPr>
        <w:t>原件由</w:t>
      </w:r>
      <w:r>
        <w:rPr>
          <w:rFonts w:hint="eastAsia" w:ascii="Times New Roman" w:hAnsi="Times New Roman" w:eastAsia="仿宋_GB2312" w:cs="Nimbus Roman"/>
          <w:color w:val="auto"/>
          <w:sz w:val="32"/>
          <w:szCs w:val="32"/>
          <w:highlight w:val="none"/>
          <w:lang w:eastAsia="zh-CN"/>
        </w:rPr>
        <w:t>各市典当监管部门</w:t>
      </w:r>
      <w:r>
        <w:rPr>
          <w:rFonts w:hint="default" w:ascii="Times New Roman" w:hAnsi="Times New Roman" w:eastAsia="仿宋_GB2312" w:cs="Nimbus Roman"/>
          <w:color w:val="auto"/>
          <w:sz w:val="32"/>
          <w:szCs w:val="32"/>
          <w:highlight w:val="none"/>
        </w:rPr>
        <w:t>负责查看。</w:t>
      </w:r>
    </w:p>
    <w:p>
      <w:pPr>
        <w:keepNext w:val="0"/>
        <w:keepLines w:val="0"/>
        <w:pageBreakBefore w:val="0"/>
        <w:kinsoku/>
        <w:wordWrap/>
        <w:overflowPunct/>
        <w:topLinePunct w:val="0"/>
        <w:bidi w:val="0"/>
        <w:snapToGrid/>
        <w:spacing w:line="580" w:lineRule="exact"/>
        <w:ind w:firstLine="640"/>
        <w:contextualSpacing/>
        <w:textAlignment w:val="auto"/>
        <w:rPr>
          <w:rFonts w:hint="default" w:ascii="Times New Roman" w:hAnsi="Times New Roman" w:eastAsia="楷体_GB2312" w:cs="Nimbus Roman"/>
          <w:color w:val="auto"/>
          <w:sz w:val="32"/>
          <w:szCs w:val="32"/>
          <w:highlight w:val="none"/>
        </w:rPr>
      </w:pPr>
      <w:r>
        <w:rPr>
          <w:rFonts w:hint="default" w:ascii="Times New Roman" w:hAnsi="Times New Roman" w:eastAsia="楷体_GB2312" w:cs="Nimbus Roman"/>
          <w:color w:val="auto"/>
          <w:sz w:val="32"/>
          <w:szCs w:val="32"/>
          <w:highlight w:val="none"/>
        </w:rPr>
        <w:t>（七）本年度有关修改章程的决议复印件</w:t>
      </w:r>
    </w:p>
    <w:p>
      <w:pPr>
        <w:keepNext w:val="0"/>
        <w:keepLines w:val="0"/>
        <w:pageBreakBefore w:val="0"/>
        <w:kinsoku/>
        <w:wordWrap/>
        <w:overflowPunct/>
        <w:topLinePunct w:val="0"/>
        <w:bidi w:val="0"/>
        <w:snapToGrid/>
        <w:spacing w:line="580" w:lineRule="exact"/>
        <w:ind w:firstLine="640"/>
        <w:contextualSpacing/>
        <w:textAlignment w:val="auto"/>
        <w:rPr>
          <w:rFonts w:hint="default" w:ascii="Times New Roman" w:hAnsi="Times New Roman" w:eastAsia="仿宋_GB2312" w:cs="Nimbus Roman"/>
          <w:color w:val="auto"/>
          <w:sz w:val="32"/>
          <w:szCs w:val="32"/>
          <w:highlight w:val="none"/>
        </w:rPr>
      </w:pPr>
      <w:r>
        <w:rPr>
          <w:rFonts w:hint="default" w:ascii="Times New Roman" w:hAnsi="Times New Roman" w:eastAsia="仿宋_GB2312" w:cs="Nimbus Roman"/>
          <w:color w:val="auto"/>
          <w:sz w:val="32"/>
          <w:szCs w:val="32"/>
          <w:highlight w:val="none"/>
        </w:rPr>
        <w:t>202</w:t>
      </w:r>
      <w:r>
        <w:rPr>
          <w:rFonts w:hint="eastAsia" w:ascii="Times New Roman" w:hAnsi="Times New Roman" w:eastAsia="仿宋_GB2312" w:cs="Nimbus Roman"/>
          <w:color w:val="auto"/>
          <w:sz w:val="32"/>
          <w:szCs w:val="32"/>
          <w:highlight w:val="none"/>
          <w:lang w:val="en-US" w:eastAsia="zh-CN"/>
        </w:rPr>
        <w:t>4</w:t>
      </w:r>
      <w:r>
        <w:rPr>
          <w:rFonts w:hint="default" w:ascii="Times New Roman" w:hAnsi="Times New Roman" w:eastAsia="仿宋_GB2312" w:cs="Nimbus Roman"/>
          <w:color w:val="auto"/>
          <w:sz w:val="32"/>
          <w:szCs w:val="32"/>
          <w:highlight w:val="none"/>
        </w:rPr>
        <w:t>年有变更事项的提供，原件由</w:t>
      </w:r>
      <w:r>
        <w:rPr>
          <w:rFonts w:hint="eastAsia" w:ascii="Times New Roman" w:hAnsi="Times New Roman" w:eastAsia="仿宋_GB2312" w:cs="Nimbus Roman"/>
          <w:color w:val="auto"/>
          <w:sz w:val="32"/>
          <w:szCs w:val="32"/>
          <w:highlight w:val="none"/>
          <w:lang w:eastAsia="zh-CN"/>
        </w:rPr>
        <w:t>各市典当监管部门</w:t>
      </w:r>
      <w:r>
        <w:rPr>
          <w:rFonts w:hint="default" w:ascii="Times New Roman" w:hAnsi="Times New Roman" w:eastAsia="仿宋_GB2312" w:cs="Nimbus Roman"/>
          <w:color w:val="auto"/>
          <w:sz w:val="32"/>
          <w:szCs w:val="32"/>
          <w:highlight w:val="none"/>
        </w:rPr>
        <w:t>负责查看。</w:t>
      </w:r>
    </w:p>
    <w:p>
      <w:pPr>
        <w:keepNext w:val="0"/>
        <w:keepLines w:val="0"/>
        <w:pageBreakBefore w:val="0"/>
        <w:kinsoku/>
        <w:wordWrap/>
        <w:overflowPunct/>
        <w:topLinePunct w:val="0"/>
        <w:bidi w:val="0"/>
        <w:snapToGrid/>
        <w:spacing w:line="580" w:lineRule="exact"/>
        <w:ind w:firstLine="640"/>
        <w:contextualSpacing/>
        <w:textAlignment w:val="auto"/>
        <w:rPr>
          <w:rFonts w:hint="default" w:ascii="Times New Roman" w:hAnsi="Times New Roman" w:eastAsia="仿宋_GB2312" w:cs="Nimbus Roman"/>
          <w:color w:val="auto"/>
          <w:sz w:val="32"/>
          <w:szCs w:val="32"/>
          <w:highlight w:val="none"/>
        </w:rPr>
      </w:pPr>
      <w:r>
        <w:rPr>
          <w:rFonts w:hint="default" w:ascii="Times New Roman" w:hAnsi="Times New Roman" w:eastAsia="楷体_GB2312" w:cs="Nimbus Roman"/>
          <w:color w:val="auto"/>
          <w:sz w:val="32"/>
          <w:szCs w:val="32"/>
          <w:highlight w:val="none"/>
        </w:rPr>
        <w:t>（八）因违法违规受属地金融监管、市场监管、公安法院</w:t>
      </w:r>
      <w:r>
        <w:rPr>
          <w:rFonts w:hint="default" w:ascii="Times New Roman" w:hAnsi="Times New Roman" w:eastAsia="楷体_GB2312" w:cs="Nimbus Roman"/>
          <w:color w:val="auto"/>
          <w:sz w:val="32"/>
          <w:szCs w:val="32"/>
          <w:highlight w:val="none"/>
          <w:lang w:eastAsia="zh-CN"/>
        </w:rPr>
        <w:t>、</w:t>
      </w:r>
      <w:r>
        <w:rPr>
          <w:rFonts w:hint="default" w:ascii="Times New Roman" w:hAnsi="Times New Roman" w:eastAsia="楷体_GB2312" w:cs="Nimbus Roman"/>
          <w:color w:val="auto"/>
          <w:sz w:val="32"/>
          <w:szCs w:val="32"/>
          <w:highlight w:val="none"/>
          <w:lang w:val="en-US" w:eastAsia="zh-CN"/>
        </w:rPr>
        <w:t>税务机关</w:t>
      </w:r>
      <w:r>
        <w:rPr>
          <w:rFonts w:hint="default" w:ascii="Times New Roman" w:hAnsi="Times New Roman" w:eastAsia="楷体_GB2312" w:cs="Nimbus Roman"/>
          <w:color w:val="auto"/>
          <w:sz w:val="32"/>
          <w:szCs w:val="32"/>
          <w:highlight w:val="none"/>
        </w:rPr>
        <w:t>等部门处罚的文件及相关资料复印件；企业董事、</w:t>
      </w:r>
      <w:r>
        <w:rPr>
          <w:rFonts w:hint="default" w:ascii="Times New Roman" w:hAnsi="Times New Roman" w:eastAsia="楷体_GB2312" w:cs="Nimbus Roman"/>
          <w:color w:val="auto"/>
          <w:sz w:val="32"/>
          <w:szCs w:val="32"/>
          <w:highlight w:val="none"/>
          <w:lang w:eastAsia="zh-CN"/>
        </w:rPr>
        <w:t>监事、</w:t>
      </w:r>
      <w:r>
        <w:rPr>
          <w:rFonts w:hint="default" w:ascii="Times New Roman" w:hAnsi="Times New Roman" w:eastAsia="楷体_GB2312" w:cs="Nimbus Roman"/>
          <w:color w:val="auto"/>
          <w:sz w:val="32"/>
          <w:szCs w:val="32"/>
          <w:highlight w:val="none"/>
        </w:rPr>
        <w:t>高管、股东涉及犯罪和被认定为失信被执行人或被相关部门联合惩戒的相关文件材料复印件</w:t>
      </w:r>
    </w:p>
    <w:p>
      <w:pPr>
        <w:keepNext w:val="0"/>
        <w:keepLines w:val="0"/>
        <w:pageBreakBefore w:val="0"/>
        <w:kinsoku/>
        <w:wordWrap/>
        <w:overflowPunct/>
        <w:topLinePunct w:val="0"/>
        <w:bidi w:val="0"/>
        <w:snapToGrid/>
        <w:spacing w:line="580" w:lineRule="exact"/>
        <w:ind w:firstLine="640"/>
        <w:contextualSpacing/>
        <w:textAlignment w:val="auto"/>
        <w:rPr>
          <w:rFonts w:hint="default" w:ascii="Times New Roman" w:hAnsi="Times New Roman" w:eastAsia="仿宋_GB2312" w:cs="Nimbus Roman"/>
          <w:color w:val="auto"/>
          <w:sz w:val="32"/>
          <w:szCs w:val="32"/>
          <w:highlight w:val="none"/>
        </w:rPr>
      </w:pPr>
      <w:r>
        <w:rPr>
          <w:rFonts w:hint="default" w:ascii="Times New Roman" w:hAnsi="Times New Roman" w:eastAsia="仿宋_GB2312" w:cs="Nimbus Roman"/>
          <w:color w:val="auto"/>
          <w:sz w:val="32"/>
          <w:szCs w:val="32"/>
          <w:highlight w:val="none"/>
        </w:rPr>
        <w:t>有此类情况的企业提供，原件由</w:t>
      </w:r>
      <w:r>
        <w:rPr>
          <w:rFonts w:hint="eastAsia" w:ascii="Times New Roman" w:hAnsi="Times New Roman" w:eastAsia="仿宋_GB2312" w:cs="Nimbus Roman"/>
          <w:color w:val="auto"/>
          <w:sz w:val="32"/>
          <w:szCs w:val="32"/>
          <w:highlight w:val="none"/>
          <w:lang w:eastAsia="zh-CN"/>
        </w:rPr>
        <w:t>各市典当监管部门</w:t>
      </w:r>
      <w:r>
        <w:rPr>
          <w:rFonts w:hint="default" w:ascii="Times New Roman" w:hAnsi="Times New Roman" w:eastAsia="仿宋_GB2312" w:cs="Nimbus Roman"/>
          <w:color w:val="auto"/>
          <w:sz w:val="32"/>
          <w:szCs w:val="32"/>
          <w:highlight w:val="none"/>
        </w:rPr>
        <w:t>负责查看。</w:t>
      </w:r>
    </w:p>
    <w:p>
      <w:pPr>
        <w:keepNext w:val="0"/>
        <w:keepLines w:val="0"/>
        <w:pageBreakBefore w:val="0"/>
        <w:numPr>
          <w:ilvl w:val="0"/>
          <w:numId w:val="4"/>
        </w:numPr>
        <w:kinsoku/>
        <w:wordWrap/>
        <w:overflowPunct/>
        <w:topLinePunct w:val="0"/>
        <w:bidi w:val="0"/>
        <w:snapToGrid/>
        <w:spacing w:line="580" w:lineRule="exact"/>
        <w:ind w:firstLine="640"/>
        <w:contextualSpacing/>
        <w:textAlignment w:val="auto"/>
        <w:rPr>
          <w:rFonts w:hint="default" w:ascii="Times New Roman" w:hAnsi="Times New Roman" w:eastAsia="楷体_GB2312" w:cs="Nimbus Roman"/>
          <w:color w:val="auto"/>
          <w:sz w:val="32"/>
          <w:szCs w:val="32"/>
          <w:highlight w:val="none"/>
        </w:rPr>
      </w:pPr>
      <w:r>
        <w:rPr>
          <w:rFonts w:hint="default" w:ascii="Times New Roman" w:hAnsi="Times New Roman" w:eastAsia="楷体_GB2312" w:cs="Nimbus Roman"/>
          <w:color w:val="auto"/>
          <w:sz w:val="32"/>
          <w:szCs w:val="32"/>
          <w:highlight w:val="none"/>
        </w:rPr>
        <w:t>典当</w:t>
      </w:r>
      <w:r>
        <w:rPr>
          <w:rFonts w:hint="default" w:ascii="Times New Roman" w:hAnsi="Times New Roman" w:eastAsia="楷体_GB2312" w:cs="Nimbus Roman"/>
          <w:color w:val="auto"/>
          <w:sz w:val="32"/>
          <w:szCs w:val="32"/>
          <w:highlight w:val="none"/>
          <w:lang w:eastAsia="zh-CN"/>
        </w:rPr>
        <w:t>企业</w:t>
      </w:r>
      <w:r>
        <w:rPr>
          <w:rFonts w:hint="default" w:ascii="Times New Roman" w:hAnsi="Times New Roman" w:eastAsia="楷体_GB2312" w:cs="Nimbus Roman"/>
          <w:color w:val="auto"/>
          <w:sz w:val="32"/>
          <w:szCs w:val="32"/>
          <w:highlight w:val="none"/>
        </w:rPr>
        <w:t>现任高管情况表</w:t>
      </w:r>
    </w:p>
    <w:p>
      <w:pPr>
        <w:keepNext w:val="0"/>
        <w:keepLines w:val="0"/>
        <w:pageBreakBefore w:val="0"/>
        <w:numPr>
          <w:ilvl w:val="0"/>
          <w:numId w:val="0"/>
        </w:numPr>
        <w:kinsoku/>
        <w:wordWrap/>
        <w:overflowPunct/>
        <w:topLinePunct w:val="0"/>
        <w:bidi w:val="0"/>
        <w:snapToGrid/>
        <w:spacing w:line="580" w:lineRule="exact"/>
        <w:ind w:firstLine="640" w:firstLineChars="200"/>
        <w:contextualSpacing/>
        <w:textAlignment w:val="auto"/>
        <w:rPr>
          <w:rFonts w:hint="default" w:ascii="Times New Roman" w:hAnsi="Times New Roman" w:eastAsia="仿宋_GB2312" w:cs="Nimbus Roman"/>
          <w:color w:val="auto"/>
          <w:sz w:val="32"/>
          <w:szCs w:val="32"/>
          <w:highlight w:val="none"/>
        </w:rPr>
      </w:pPr>
      <w:r>
        <w:rPr>
          <w:rFonts w:hint="default" w:ascii="Times New Roman" w:hAnsi="Times New Roman" w:eastAsia="仿宋_GB2312" w:cs="Nimbus Roman"/>
          <w:color w:val="auto"/>
          <w:sz w:val="32"/>
          <w:szCs w:val="32"/>
          <w:highlight w:val="none"/>
        </w:rPr>
        <w:t>包括法定代表人、总经理、财务、业务经理及报表报送人员的姓名和联系电话。</w:t>
      </w:r>
    </w:p>
    <w:p>
      <w:pPr>
        <w:keepNext w:val="0"/>
        <w:keepLines w:val="0"/>
        <w:pageBreakBefore w:val="0"/>
        <w:kinsoku/>
        <w:wordWrap/>
        <w:overflowPunct/>
        <w:topLinePunct w:val="0"/>
        <w:bidi w:val="0"/>
        <w:snapToGrid/>
        <w:spacing w:line="580" w:lineRule="exact"/>
        <w:ind w:firstLine="640"/>
        <w:contextualSpacing/>
        <w:textAlignment w:val="auto"/>
        <w:rPr>
          <w:rFonts w:hint="default" w:ascii="Times New Roman" w:hAnsi="Times New Roman" w:eastAsia="楷体_GB2312" w:cs="Nimbus Roman"/>
          <w:color w:val="auto"/>
          <w:sz w:val="32"/>
          <w:szCs w:val="32"/>
          <w:highlight w:val="none"/>
        </w:rPr>
      </w:pPr>
      <w:r>
        <w:rPr>
          <w:rFonts w:hint="default" w:ascii="Times New Roman" w:hAnsi="Times New Roman" w:eastAsia="楷体_GB2312" w:cs="Nimbus Roman"/>
          <w:color w:val="auto"/>
          <w:sz w:val="32"/>
          <w:szCs w:val="32"/>
          <w:highlight w:val="none"/>
        </w:rPr>
        <w:t>（十）审查时需要提供的其他材料</w:t>
      </w:r>
    </w:p>
    <w:p>
      <w:pPr>
        <w:keepNext w:val="0"/>
        <w:keepLines w:val="0"/>
        <w:pageBreakBefore w:val="0"/>
        <w:kinsoku/>
        <w:wordWrap/>
        <w:overflowPunct/>
        <w:topLinePunct w:val="0"/>
        <w:bidi w:val="0"/>
        <w:snapToGrid/>
        <w:spacing w:line="580" w:lineRule="exact"/>
        <w:ind w:firstLine="640"/>
        <w:contextualSpacing/>
        <w:textAlignment w:val="auto"/>
        <w:rPr>
          <w:rFonts w:hint="default" w:ascii="Times New Roman" w:hAnsi="Times New Roman" w:eastAsia="仿宋_GB2312" w:cs="Nimbus Roman"/>
          <w:color w:val="auto"/>
          <w:sz w:val="32"/>
          <w:szCs w:val="32"/>
          <w:highlight w:val="none"/>
        </w:rPr>
      </w:pPr>
      <w:r>
        <w:rPr>
          <w:rFonts w:hint="default" w:ascii="Times New Roman" w:hAnsi="Times New Roman" w:eastAsia="仿宋_GB2312" w:cs="Nimbus Roman"/>
          <w:color w:val="auto"/>
          <w:sz w:val="32"/>
          <w:szCs w:val="32"/>
          <w:highlight w:val="none"/>
        </w:rPr>
        <w:t>以上所有提供的资料（除第四项审计报告外）用A4纸胶装成册，审计报告单独提交。所有材料盖公章，一式两份，省</w:t>
      </w:r>
      <w:r>
        <w:rPr>
          <w:rFonts w:hint="default" w:ascii="Times New Roman" w:hAnsi="Times New Roman" w:eastAsia="仿宋_GB2312" w:cs="Nimbus Roman"/>
          <w:color w:val="auto"/>
          <w:sz w:val="32"/>
          <w:szCs w:val="32"/>
          <w:highlight w:val="none"/>
          <w:lang w:eastAsia="zh-CN"/>
        </w:rPr>
        <w:t>地方</w:t>
      </w:r>
      <w:r>
        <w:rPr>
          <w:rFonts w:hint="default" w:ascii="Times New Roman" w:hAnsi="Times New Roman" w:eastAsia="仿宋_GB2312" w:cs="Nimbus Roman"/>
          <w:color w:val="auto"/>
          <w:sz w:val="32"/>
          <w:szCs w:val="32"/>
          <w:highlight w:val="none"/>
        </w:rPr>
        <w:t>金融</w:t>
      </w:r>
      <w:r>
        <w:rPr>
          <w:rFonts w:hint="eastAsia" w:ascii="Times New Roman" w:hAnsi="Times New Roman" w:eastAsia="仿宋_GB2312" w:cs="Nimbus Roman"/>
          <w:color w:val="auto"/>
          <w:sz w:val="32"/>
          <w:szCs w:val="32"/>
          <w:highlight w:val="none"/>
          <w:lang w:eastAsia="zh-CN"/>
        </w:rPr>
        <w:t>管理局</w:t>
      </w:r>
      <w:r>
        <w:rPr>
          <w:rFonts w:hint="default" w:ascii="Times New Roman" w:hAnsi="Times New Roman" w:eastAsia="仿宋_GB2312" w:cs="Nimbus Roman"/>
          <w:color w:val="auto"/>
          <w:sz w:val="32"/>
          <w:szCs w:val="32"/>
          <w:highlight w:val="none"/>
        </w:rPr>
        <w:t>、</w:t>
      </w:r>
      <w:r>
        <w:rPr>
          <w:rFonts w:hint="eastAsia" w:ascii="Times New Roman" w:hAnsi="Times New Roman" w:eastAsia="仿宋_GB2312" w:cs="Nimbus Roman"/>
          <w:color w:val="auto"/>
          <w:sz w:val="32"/>
          <w:szCs w:val="32"/>
          <w:highlight w:val="none"/>
          <w:lang w:eastAsia="zh-CN"/>
        </w:rPr>
        <w:t>各市典当监管部门</w:t>
      </w:r>
      <w:r>
        <w:rPr>
          <w:rFonts w:hint="default" w:ascii="Times New Roman" w:hAnsi="Times New Roman" w:eastAsia="仿宋_GB2312" w:cs="Nimbus Roman"/>
          <w:color w:val="auto"/>
          <w:sz w:val="32"/>
          <w:szCs w:val="32"/>
          <w:highlight w:val="none"/>
        </w:rPr>
        <w:t>各一份。</w:t>
      </w:r>
    </w:p>
    <w:p>
      <w:pPr>
        <w:keepNext w:val="0"/>
        <w:keepLines w:val="0"/>
        <w:pageBreakBefore w:val="0"/>
        <w:widowControl w:val="0"/>
        <w:kinsoku/>
        <w:wordWrap/>
        <w:overflowPunct/>
        <w:topLinePunct w:val="0"/>
        <w:autoSpaceDE/>
        <w:autoSpaceDN/>
        <w:bidi w:val="0"/>
        <w:adjustRightInd/>
        <w:snapToGrid/>
        <w:spacing w:line="580" w:lineRule="exact"/>
        <w:ind w:firstLine="640"/>
        <w:contextualSpacing/>
        <w:textAlignment w:val="auto"/>
        <w:outlineLvl w:val="0"/>
        <w:rPr>
          <w:rFonts w:hint="default" w:ascii="Times New Roman" w:hAnsi="Times New Roman" w:eastAsia="黑体" w:cs="Nimbus Roman"/>
          <w:color w:val="auto"/>
          <w:sz w:val="32"/>
          <w:szCs w:val="32"/>
          <w:highlight w:val="none"/>
        </w:rPr>
      </w:pPr>
      <w:r>
        <w:rPr>
          <w:rFonts w:hint="eastAsia" w:ascii="Times New Roman" w:hAnsi="Times New Roman" w:eastAsia="黑体" w:cs="Nimbus Roman"/>
          <w:color w:val="auto"/>
          <w:sz w:val="32"/>
          <w:szCs w:val="32"/>
          <w:highlight w:val="none"/>
          <w:lang w:val="en-US" w:eastAsia="zh-CN"/>
        </w:rPr>
        <w:t>六</w:t>
      </w:r>
      <w:r>
        <w:rPr>
          <w:rFonts w:hint="default" w:ascii="Times New Roman" w:hAnsi="Times New Roman" w:eastAsia="黑体" w:cs="Nimbus Roman"/>
          <w:color w:val="auto"/>
          <w:sz w:val="32"/>
          <w:szCs w:val="32"/>
          <w:highlight w:val="none"/>
          <w:lang w:val="en-US" w:eastAsia="zh-CN"/>
        </w:rPr>
        <w:t>、</w:t>
      </w:r>
      <w:r>
        <w:rPr>
          <w:rFonts w:hint="default" w:ascii="Times New Roman" w:hAnsi="Times New Roman" w:eastAsia="黑体" w:cs="Nimbus Roman"/>
          <w:color w:val="auto"/>
          <w:sz w:val="32"/>
          <w:szCs w:val="32"/>
          <w:highlight w:val="none"/>
          <w:lang w:eastAsia="zh-CN"/>
        </w:rPr>
        <w:t>典</w:t>
      </w:r>
      <w:r>
        <w:rPr>
          <w:rFonts w:hint="default" w:ascii="Times New Roman" w:hAnsi="Times New Roman" w:eastAsia="黑体" w:cs="Nimbus Roman"/>
          <w:color w:val="auto"/>
          <w:sz w:val="32"/>
          <w:szCs w:val="32"/>
          <w:highlight w:val="none"/>
        </w:rPr>
        <w:t>当</w:t>
      </w:r>
      <w:r>
        <w:rPr>
          <w:rFonts w:hint="default" w:ascii="Times New Roman" w:hAnsi="Times New Roman" w:eastAsia="黑体" w:cs="Nimbus Roman"/>
          <w:color w:val="auto"/>
          <w:sz w:val="32"/>
          <w:szCs w:val="32"/>
          <w:highlight w:val="none"/>
          <w:lang w:eastAsia="zh-CN"/>
        </w:rPr>
        <w:t>企业</w:t>
      </w:r>
      <w:r>
        <w:rPr>
          <w:rFonts w:hint="default" w:ascii="Times New Roman" w:hAnsi="Times New Roman" w:eastAsia="黑体" w:cs="Nimbus Roman"/>
          <w:color w:val="auto"/>
          <w:sz w:val="32"/>
          <w:szCs w:val="32"/>
          <w:highlight w:val="none"/>
        </w:rPr>
        <w:t>需提供的</w:t>
      </w:r>
      <w:r>
        <w:rPr>
          <w:rFonts w:hint="eastAsia" w:ascii="Times New Roman" w:hAnsi="Times New Roman" w:eastAsia="黑体" w:cs="Nimbus Roman"/>
          <w:color w:val="auto"/>
          <w:sz w:val="32"/>
          <w:szCs w:val="32"/>
          <w:highlight w:val="none"/>
          <w:lang w:eastAsia="zh-CN"/>
        </w:rPr>
        <w:t>现场检查</w:t>
      </w:r>
      <w:r>
        <w:rPr>
          <w:rFonts w:hint="default" w:ascii="Times New Roman" w:hAnsi="Times New Roman" w:eastAsia="黑体" w:cs="Nimbus Roman"/>
          <w:color w:val="auto"/>
          <w:sz w:val="32"/>
          <w:szCs w:val="32"/>
          <w:highlight w:val="none"/>
        </w:rPr>
        <w:t>材料</w:t>
      </w:r>
    </w:p>
    <w:p>
      <w:pPr>
        <w:keepNext w:val="0"/>
        <w:keepLines w:val="0"/>
        <w:pageBreakBefore w:val="0"/>
        <w:kinsoku/>
        <w:wordWrap/>
        <w:overflowPunct/>
        <w:topLinePunct w:val="0"/>
        <w:bidi w:val="0"/>
        <w:snapToGrid/>
        <w:spacing w:line="580" w:lineRule="exact"/>
        <w:ind w:firstLine="640"/>
        <w:contextualSpacing/>
        <w:textAlignment w:val="auto"/>
        <w:rPr>
          <w:rFonts w:hint="default" w:ascii="Times New Roman" w:hAnsi="Times New Roman" w:eastAsia="楷体_GB2312" w:cs="Nimbus Roman"/>
          <w:color w:val="auto"/>
          <w:sz w:val="32"/>
          <w:szCs w:val="32"/>
          <w:highlight w:val="none"/>
          <w:lang w:val="en-US" w:eastAsia="zh-CN"/>
        </w:rPr>
      </w:pPr>
      <w:r>
        <w:rPr>
          <w:rFonts w:hint="eastAsia" w:eastAsia="楷体_GB2312" w:cs="Nimbus Roman"/>
          <w:color w:val="auto"/>
          <w:sz w:val="32"/>
          <w:szCs w:val="32"/>
          <w:highlight w:val="none"/>
          <w:lang w:val="en-US" w:eastAsia="zh-CN"/>
        </w:rPr>
        <w:t>（一）</w:t>
      </w:r>
      <w:r>
        <w:rPr>
          <w:rFonts w:hint="eastAsia" w:ascii="Times New Roman" w:hAnsi="Times New Roman" w:eastAsia="楷体_GB2312" w:cs="Nimbus Roman"/>
          <w:color w:val="auto"/>
          <w:sz w:val="32"/>
          <w:szCs w:val="32"/>
          <w:highlight w:val="none"/>
          <w:lang w:val="en-US" w:eastAsia="zh-CN"/>
        </w:rPr>
        <w:t>2024年1月至2025年3月期间财务账册、凭证、</w:t>
      </w:r>
      <w:r>
        <w:rPr>
          <w:rFonts w:hint="default" w:ascii="Times New Roman" w:hAnsi="Times New Roman" w:eastAsia="楷体_GB2312" w:cs="Nimbus Roman"/>
          <w:color w:val="auto"/>
          <w:sz w:val="32"/>
          <w:szCs w:val="32"/>
          <w:highlight w:val="none"/>
          <w:lang w:val="en-US" w:eastAsia="zh-CN"/>
        </w:rPr>
        <w:t>每月财务报表</w:t>
      </w:r>
    </w:p>
    <w:p>
      <w:pPr>
        <w:keepNext w:val="0"/>
        <w:keepLines w:val="0"/>
        <w:pageBreakBefore w:val="0"/>
        <w:kinsoku/>
        <w:wordWrap/>
        <w:overflowPunct/>
        <w:topLinePunct w:val="0"/>
        <w:bidi w:val="0"/>
        <w:snapToGrid/>
        <w:spacing w:line="580" w:lineRule="exact"/>
        <w:ind w:firstLine="640"/>
        <w:contextualSpacing/>
        <w:textAlignment w:val="auto"/>
        <w:rPr>
          <w:rFonts w:hint="default" w:ascii="Times New Roman" w:hAnsi="Times New Roman" w:eastAsia="楷体_GB2312" w:cs="Nimbus Roman"/>
          <w:color w:val="auto"/>
          <w:sz w:val="32"/>
          <w:szCs w:val="32"/>
          <w:highlight w:val="none"/>
          <w:lang w:val="en-US" w:eastAsia="zh-CN"/>
        </w:rPr>
      </w:pPr>
      <w:r>
        <w:rPr>
          <w:rFonts w:hint="eastAsia" w:ascii="Times New Roman" w:hAnsi="Times New Roman" w:eastAsia="楷体_GB2312" w:cs="Nimbus Roman"/>
          <w:color w:val="auto"/>
          <w:sz w:val="32"/>
          <w:szCs w:val="32"/>
          <w:highlight w:val="none"/>
          <w:lang w:val="en-US" w:eastAsia="zh-CN"/>
        </w:rPr>
        <w:t>（二）2024年1月至2025年3月期间业务台账</w:t>
      </w:r>
      <w:r>
        <w:rPr>
          <w:rFonts w:hint="eastAsia" w:eastAsia="楷体_GB2312" w:cs="Nimbus Roman"/>
          <w:color w:val="auto"/>
          <w:sz w:val="32"/>
          <w:szCs w:val="32"/>
          <w:highlight w:val="none"/>
          <w:lang w:val="en-US" w:eastAsia="zh-CN"/>
        </w:rPr>
        <w:t>，</w:t>
      </w:r>
      <w:r>
        <w:rPr>
          <w:rFonts w:hint="eastAsia" w:ascii="Times New Roman" w:hAnsi="Times New Roman" w:eastAsia="楷体_GB2312" w:cs="Nimbus Roman"/>
          <w:color w:val="auto"/>
          <w:sz w:val="32"/>
          <w:szCs w:val="32"/>
          <w:highlight w:val="none"/>
          <w:lang w:val="en-US" w:eastAsia="zh-CN"/>
        </w:rPr>
        <w:t>当票、续当凭证及相关业务合同</w:t>
      </w:r>
    </w:p>
    <w:p>
      <w:pPr>
        <w:keepNext w:val="0"/>
        <w:keepLines w:val="0"/>
        <w:pageBreakBefore w:val="0"/>
        <w:kinsoku/>
        <w:wordWrap/>
        <w:overflowPunct/>
        <w:topLinePunct w:val="0"/>
        <w:bidi w:val="0"/>
        <w:snapToGrid/>
        <w:spacing w:line="580" w:lineRule="exact"/>
        <w:ind w:firstLine="640"/>
        <w:contextualSpacing/>
        <w:textAlignment w:val="auto"/>
        <w:rPr>
          <w:rFonts w:hint="default" w:ascii="Times New Roman" w:hAnsi="Times New Roman" w:eastAsia="楷体_GB2312" w:cs="Nimbus Roman"/>
          <w:color w:val="auto"/>
          <w:sz w:val="32"/>
          <w:szCs w:val="32"/>
          <w:highlight w:val="none"/>
          <w:lang w:val="en-US" w:eastAsia="zh-CN"/>
        </w:rPr>
      </w:pPr>
      <w:r>
        <w:rPr>
          <w:rFonts w:hint="eastAsia" w:ascii="Times New Roman" w:hAnsi="Times New Roman" w:eastAsia="楷体_GB2312" w:cs="Nimbus Roman"/>
          <w:color w:val="auto"/>
          <w:sz w:val="32"/>
          <w:szCs w:val="32"/>
          <w:highlight w:val="none"/>
          <w:lang w:val="en-US" w:eastAsia="zh-CN"/>
        </w:rPr>
        <w:t>（</w:t>
      </w:r>
      <w:r>
        <w:rPr>
          <w:rFonts w:hint="eastAsia" w:eastAsia="楷体_GB2312" w:cs="Nimbus Roman"/>
          <w:color w:val="auto"/>
          <w:sz w:val="32"/>
          <w:szCs w:val="32"/>
          <w:highlight w:val="none"/>
          <w:lang w:val="en-US" w:eastAsia="zh-CN"/>
        </w:rPr>
        <w:t>三</w:t>
      </w:r>
      <w:r>
        <w:rPr>
          <w:rFonts w:hint="eastAsia" w:ascii="Times New Roman" w:hAnsi="Times New Roman" w:eastAsia="楷体_GB2312" w:cs="Nimbus Roman"/>
          <w:color w:val="auto"/>
          <w:sz w:val="32"/>
          <w:szCs w:val="32"/>
          <w:highlight w:val="none"/>
          <w:lang w:val="en-US" w:eastAsia="zh-CN"/>
        </w:rPr>
        <w:t>）典当经营许可证、企业信息查询单（检查</w:t>
      </w:r>
      <w:r>
        <w:rPr>
          <w:rFonts w:hint="default" w:ascii="Times New Roman" w:hAnsi="Times New Roman" w:eastAsia="楷体_GB2312" w:cs="Nimbus Roman"/>
          <w:color w:val="auto"/>
          <w:sz w:val="32"/>
          <w:szCs w:val="32"/>
          <w:highlight w:val="none"/>
          <w:lang w:val="en-US" w:eastAsia="zh-CN"/>
        </w:rPr>
        <w:t>前10日内</w:t>
      </w:r>
      <w:r>
        <w:rPr>
          <w:rFonts w:hint="eastAsia" w:ascii="Times New Roman" w:hAnsi="Times New Roman" w:eastAsia="楷体_GB2312" w:cs="Nimbus Roman"/>
          <w:color w:val="auto"/>
          <w:sz w:val="32"/>
          <w:szCs w:val="32"/>
          <w:highlight w:val="none"/>
          <w:lang w:val="en-US" w:eastAsia="zh-CN"/>
        </w:rPr>
        <w:t>打印）</w:t>
      </w:r>
    </w:p>
    <w:p>
      <w:pPr>
        <w:keepNext w:val="0"/>
        <w:keepLines w:val="0"/>
        <w:pageBreakBefore w:val="0"/>
        <w:kinsoku/>
        <w:wordWrap/>
        <w:overflowPunct/>
        <w:topLinePunct w:val="0"/>
        <w:bidi w:val="0"/>
        <w:snapToGrid/>
        <w:spacing w:line="580" w:lineRule="exact"/>
        <w:ind w:firstLine="640"/>
        <w:contextualSpacing/>
        <w:textAlignment w:val="auto"/>
        <w:rPr>
          <w:rFonts w:hint="default" w:ascii="Times New Roman" w:hAnsi="Times New Roman" w:eastAsia="楷体_GB2312" w:cs="Nimbus Roman"/>
          <w:color w:val="auto"/>
          <w:sz w:val="32"/>
          <w:szCs w:val="32"/>
          <w:highlight w:val="none"/>
          <w:lang w:val="en-US" w:eastAsia="zh-CN"/>
        </w:rPr>
      </w:pPr>
      <w:r>
        <w:rPr>
          <w:rFonts w:hint="eastAsia" w:ascii="Times New Roman" w:hAnsi="Times New Roman" w:eastAsia="楷体_GB2312" w:cs="Nimbus Roman"/>
          <w:color w:val="auto"/>
          <w:sz w:val="32"/>
          <w:szCs w:val="32"/>
          <w:highlight w:val="none"/>
          <w:lang w:val="en-US" w:eastAsia="zh-CN"/>
        </w:rPr>
        <w:t>（</w:t>
      </w:r>
      <w:r>
        <w:rPr>
          <w:rFonts w:hint="eastAsia" w:eastAsia="楷体_GB2312" w:cs="Nimbus Roman"/>
          <w:color w:val="auto"/>
          <w:sz w:val="32"/>
          <w:szCs w:val="32"/>
          <w:highlight w:val="none"/>
          <w:lang w:val="en-US" w:eastAsia="zh-CN"/>
        </w:rPr>
        <w:t>四</w:t>
      </w:r>
      <w:r>
        <w:rPr>
          <w:rFonts w:hint="eastAsia" w:ascii="Times New Roman" w:hAnsi="Times New Roman" w:eastAsia="楷体_GB2312" w:cs="Nimbus Roman"/>
          <w:color w:val="auto"/>
          <w:sz w:val="32"/>
          <w:szCs w:val="32"/>
          <w:highlight w:val="none"/>
          <w:lang w:val="en-US" w:eastAsia="zh-CN"/>
        </w:rPr>
        <w:t>）公司章程及章程修正案</w:t>
      </w:r>
      <w:r>
        <w:rPr>
          <w:rFonts w:hint="eastAsia" w:eastAsia="楷体_GB2312" w:cs="Nimbus Roman"/>
          <w:color w:val="auto"/>
          <w:sz w:val="32"/>
          <w:szCs w:val="32"/>
          <w:highlight w:val="none"/>
          <w:lang w:val="en-US" w:eastAsia="zh-CN"/>
        </w:rPr>
        <w:t>，</w:t>
      </w:r>
      <w:r>
        <w:rPr>
          <w:rFonts w:hint="eastAsia" w:ascii="Times New Roman" w:hAnsi="Times New Roman" w:eastAsia="楷体_GB2312" w:cs="Nimbus Roman"/>
          <w:color w:val="auto"/>
          <w:sz w:val="32"/>
          <w:szCs w:val="32"/>
          <w:highlight w:val="none"/>
          <w:lang w:val="en-US" w:eastAsia="zh-CN"/>
        </w:rPr>
        <w:t>相关管理制度</w:t>
      </w:r>
      <w:r>
        <w:rPr>
          <w:rFonts w:hint="default" w:ascii="Times New Roman" w:hAnsi="Times New Roman" w:eastAsia="楷体_GB2312" w:cs="Nimbus Roman"/>
          <w:color w:val="auto"/>
          <w:sz w:val="32"/>
          <w:szCs w:val="32"/>
          <w:highlight w:val="none"/>
          <w:lang w:val="en-US" w:eastAsia="zh-CN"/>
        </w:rPr>
        <w:t xml:space="preserve"> </w:t>
      </w:r>
    </w:p>
    <w:p>
      <w:pPr>
        <w:keepNext w:val="0"/>
        <w:keepLines w:val="0"/>
        <w:pageBreakBefore w:val="0"/>
        <w:kinsoku/>
        <w:wordWrap/>
        <w:overflowPunct/>
        <w:topLinePunct w:val="0"/>
        <w:bidi w:val="0"/>
        <w:snapToGrid/>
        <w:spacing w:line="580" w:lineRule="exact"/>
        <w:ind w:firstLine="640"/>
        <w:contextualSpacing/>
        <w:textAlignment w:val="auto"/>
        <w:rPr>
          <w:rFonts w:hint="default" w:ascii="Times New Roman" w:hAnsi="Times New Roman" w:eastAsia="楷体_GB2312" w:cs="Nimbus Roman"/>
          <w:color w:val="auto"/>
          <w:sz w:val="32"/>
          <w:szCs w:val="32"/>
          <w:highlight w:val="none"/>
          <w:lang w:val="en-US" w:eastAsia="zh-CN"/>
        </w:rPr>
      </w:pPr>
      <w:r>
        <w:rPr>
          <w:rFonts w:hint="eastAsia" w:ascii="Times New Roman" w:hAnsi="Times New Roman" w:eastAsia="楷体_GB2312" w:cs="Nimbus Roman"/>
          <w:color w:val="auto"/>
          <w:sz w:val="32"/>
          <w:szCs w:val="32"/>
          <w:highlight w:val="none"/>
          <w:lang w:val="en-US" w:eastAsia="zh-CN"/>
        </w:rPr>
        <w:t>（</w:t>
      </w:r>
      <w:r>
        <w:rPr>
          <w:rFonts w:hint="eastAsia" w:eastAsia="楷体_GB2312" w:cs="Nimbus Roman"/>
          <w:color w:val="auto"/>
          <w:sz w:val="32"/>
          <w:szCs w:val="32"/>
          <w:highlight w:val="none"/>
          <w:lang w:val="en-US" w:eastAsia="zh-CN"/>
        </w:rPr>
        <w:t>五</w:t>
      </w:r>
      <w:r>
        <w:rPr>
          <w:rFonts w:hint="eastAsia" w:ascii="Times New Roman" w:hAnsi="Times New Roman" w:eastAsia="楷体_GB2312" w:cs="Nimbus Roman"/>
          <w:color w:val="auto"/>
          <w:sz w:val="32"/>
          <w:szCs w:val="32"/>
          <w:highlight w:val="none"/>
          <w:lang w:val="en-US" w:eastAsia="zh-CN"/>
        </w:rPr>
        <w:t>）检查</w:t>
      </w:r>
      <w:r>
        <w:rPr>
          <w:rFonts w:hint="default" w:ascii="Times New Roman" w:hAnsi="Times New Roman" w:eastAsia="楷体_GB2312" w:cs="Nimbus Roman"/>
          <w:color w:val="auto"/>
          <w:sz w:val="32"/>
          <w:szCs w:val="32"/>
          <w:highlight w:val="none"/>
          <w:lang w:val="en-US" w:eastAsia="zh-CN"/>
        </w:rPr>
        <w:t>时</w:t>
      </w:r>
      <w:r>
        <w:rPr>
          <w:rFonts w:hint="eastAsia" w:ascii="Times New Roman" w:hAnsi="Times New Roman" w:eastAsia="楷体_GB2312" w:cs="Nimbus Roman"/>
          <w:color w:val="auto"/>
          <w:sz w:val="32"/>
          <w:szCs w:val="32"/>
          <w:highlight w:val="none"/>
          <w:lang w:val="en-US" w:eastAsia="zh-CN"/>
        </w:rPr>
        <w:t>检查组</w:t>
      </w:r>
      <w:r>
        <w:rPr>
          <w:rFonts w:hint="default" w:ascii="Times New Roman" w:hAnsi="Times New Roman" w:eastAsia="楷体_GB2312" w:cs="Nimbus Roman"/>
          <w:color w:val="auto"/>
          <w:sz w:val="32"/>
          <w:szCs w:val="32"/>
          <w:highlight w:val="none"/>
          <w:lang w:val="en-US" w:eastAsia="zh-CN"/>
        </w:rPr>
        <w:t>需要提供的其他材料</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Autospacing="0" w:afterAutospacing="0" w:line="580" w:lineRule="exact"/>
        <w:ind w:left="0" w:leftChars="0" w:right="0" w:rightChars="0" w:firstLine="640" w:firstLineChars="0"/>
        <w:contextualSpacing/>
        <w:jc w:val="left"/>
        <w:textAlignment w:val="auto"/>
        <w:rPr>
          <w:rFonts w:hint="default" w:ascii="Times New Roman" w:hAnsi="Times New Roman" w:eastAsia="仿宋_GB2312" w:cs="Nimbus Roman"/>
          <w:color w:val="auto"/>
          <w:sz w:val="32"/>
          <w:szCs w:val="32"/>
          <w:highlight w:val="none"/>
          <w:lang w:val="en-US" w:eastAsia="zh-CN"/>
        </w:rPr>
      </w:pPr>
      <w:r>
        <w:rPr>
          <w:rFonts w:hint="eastAsia" w:ascii="Times New Roman" w:hAnsi="Times New Roman" w:eastAsia="仿宋_GB2312" w:cs="Nimbus Roman"/>
          <w:color w:val="auto"/>
          <w:sz w:val="32"/>
          <w:szCs w:val="32"/>
          <w:highlight w:val="none"/>
          <w:lang w:val="en-US" w:eastAsia="zh-CN"/>
        </w:rPr>
        <w:t>注：参加年审企业还需提供典当企业年审材料（具体年审材料清单详见本通知“</w:t>
      </w:r>
      <w:r>
        <w:rPr>
          <w:rFonts w:hint="default" w:ascii="Times New Roman" w:hAnsi="Times New Roman" w:eastAsia="仿宋_GB2312" w:cs="Nimbus Roman"/>
          <w:color w:val="auto"/>
          <w:sz w:val="32"/>
          <w:szCs w:val="32"/>
          <w:highlight w:val="none"/>
          <w:lang w:val="en-US" w:eastAsia="zh-CN"/>
        </w:rPr>
        <w:t>五、典当企业需提供的年审材料</w:t>
      </w:r>
      <w:r>
        <w:rPr>
          <w:rFonts w:hint="eastAsia" w:ascii="Times New Roman" w:hAnsi="Times New Roman" w:eastAsia="仿宋_GB2312" w:cs="Nimbus Roman"/>
          <w:color w:val="auto"/>
          <w:sz w:val="32"/>
          <w:szCs w:val="32"/>
          <w:highlight w:val="none"/>
          <w:lang w:val="en-US" w:eastAsia="zh-CN"/>
        </w:rPr>
        <w:t>”）</w:t>
      </w:r>
    </w:p>
    <w:p>
      <w:pPr>
        <w:keepNext w:val="0"/>
        <w:keepLines w:val="0"/>
        <w:pageBreakBefore w:val="0"/>
        <w:kinsoku/>
        <w:wordWrap/>
        <w:overflowPunct/>
        <w:topLinePunct w:val="0"/>
        <w:bidi w:val="0"/>
        <w:snapToGrid/>
        <w:spacing w:line="580" w:lineRule="exact"/>
        <w:ind w:firstLine="640"/>
        <w:contextualSpacing/>
        <w:textAlignment w:val="auto"/>
        <w:outlineLvl w:val="0"/>
        <w:rPr>
          <w:rFonts w:hint="default" w:ascii="Times New Roman" w:hAnsi="Times New Roman" w:eastAsia="黑体" w:cs="Nimbus Roman"/>
          <w:color w:val="auto"/>
          <w:sz w:val="32"/>
          <w:szCs w:val="32"/>
          <w:highlight w:val="none"/>
        </w:rPr>
      </w:pPr>
      <w:r>
        <w:rPr>
          <w:rFonts w:hint="eastAsia" w:ascii="Times New Roman" w:hAnsi="Times New Roman" w:eastAsia="黑体" w:cs="Nimbus Roman"/>
          <w:color w:val="auto"/>
          <w:sz w:val="32"/>
          <w:szCs w:val="32"/>
          <w:highlight w:val="none"/>
          <w:lang w:val="en-US" w:eastAsia="zh-CN"/>
        </w:rPr>
        <w:t>七</w:t>
      </w:r>
      <w:r>
        <w:rPr>
          <w:rFonts w:hint="default" w:ascii="Times New Roman" w:hAnsi="Times New Roman" w:eastAsia="黑体" w:cs="Nimbus Roman"/>
          <w:color w:val="auto"/>
          <w:sz w:val="32"/>
          <w:szCs w:val="32"/>
          <w:highlight w:val="none"/>
        </w:rPr>
        <w:t>、年审分类</w:t>
      </w:r>
    </w:p>
    <w:p>
      <w:pPr>
        <w:keepNext w:val="0"/>
        <w:keepLines w:val="0"/>
        <w:pageBreakBefore w:val="0"/>
        <w:kinsoku/>
        <w:wordWrap/>
        <w:overflowPunct/>
        <w:topLinePunct w:val="0"/>
        <w:bidi w:val="0"/>
        <w:snapToGrid/>
        <w:spacing w:line="580" w:lineRule="exact"/>
        <w:ind w:firstLine="640"/>
        <w:contextualSpacing/>
        <w:textAlignment w:val="auto"/>
        <w:rPr>
          <w:rFonts w:hint="default" w:ascii="Times New Roman" w:hAnsi="Times New Roman" w:eastAsia="仿宋_GB2312" w:cs="Nimbus Roman"/>
          <w:color w:val="auto"/>
          <w:sz w:val="32"/>
          <w:szCs w:val="32"/>
          <w:highlight w:val="none"/>
        </w:rPr>
      </w:pPr>
      <w:r>
        <w:rPr>
          <w:rFonts w:hint="default" w:ascii="Times New Roman" w:hAnsi="Times New Roman" w:eastAsia="仿宋_GB2312" w:cs="Nimbus Roman"/>
          <w:color w:val="auto"/>
          <w:sz w:val="32"/>
          <w:szCs w:val="32"/>
          <w:highlight w:val="none"/>
          <w:lang w:val="en-US" w:eastAsia="zh-CN"/>
        </w:rPr>
        <w:t>1.</w:t>
      </w:r>
      <w:r>
        <w:rPr>
          <w:rFonts w:hint="default" w:ascii="Times New Roman" w:hAnsi="Times New Roman" w:eastAsia="仿宋_GB2312" w:cs="Nimbus Roman"/>
          <w:color w:val="auto"/>
          <w:sz w:val="32"/>
          <w:szCs w:val="32"/>
          <w:highlight w:val="none"/>
        </w:rPr>
        <w:t>对在材料审核与现场检查均未发现有违法违规行为，且经营正常的典当企业定为A类。</w:t>
      </w:r>
    </w:p>
    <w:p>
      <w:pPr>
        <w:keepNext w:val="0"/>
        <w:keepLines w:val="0"/>
        <w:pageBreakBefore w:val="0"/>
        <w:kinsoku/>
        <w:wordWrap/>
        <w:overflowPunct/>
        <w:topLinePunct w:val="0"/>
        <w:bidi w:val="0"/>
        <w:snapToGrid/>
        <w:spacing w:line="580" w:lineRule="exact"/>
        <w:ind w:firstLine="640"/>
        <w:contextualSpacing/>
        <w:textAlignment w:val="auto"/>
        <w:rPr>
          <w:rFonts w:hint="default" w:ascii="Times New Roman" w:hAnsi="Times New Roman" w:eastAsia="仿宋_GB2312" w:cs="Nimbus Roman"/>
          <w:color w:val="auto"/>
          <w:sz w:val="32"/>
          <w:szCs w:val="32"/>
          <w:highlight w:val="none"/>
        </w:rPr>
      </w:pPr>
      <w:r>
        <w:rPr>
          <w:rFonts w:hint="default" w:ascii="Times New Roman" w:hAnsi="Times New Roman" w:eastAsia="仿宋_GB2312" w:cs="Nimbus Roman"/>
          <w:color w:val="auto"/>
          <w:sz w:val="32"/>
          <w:szCs w:val="32"/>
          <w:highlight w:val="none"/>
          <w:lang w:val="en-US" w:eastAsia="zh-CN"/>
        </w:rPr>
        <w:t>2.</w:t>
      </w:r>
      <w:r>
        <w:rPr>
          <w:rFonts w:hint="default" w:ascii="Times New Roman" w:hAnsi="Times New Roman" w:eastAsia="仿宋_GB2312" w:cs="Nimbus Roman"/>
          <w:color w:val="auto"/>
          <w:sz w:val="32"/>
          <w:szCs w:val="32"/>
          <w:highlight w:val="none"/>
        </w:rPr>
        <w:t>对在材料审核与现场检查中发现存在违规行为，但情节较轻，经处罚或整改得以改正的典当企业定为B类。</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Autospacing="0" w:afterAutospacing="0" w:line="580" w:lineRule="exact"/>
        <w:ind w:left="0" w:leftChars="0" w:right="0" w:rightChars="0" w:firstLine="640" w:firstLineChars="0"/>
        <w:contextualSpacing/>
        <w:jc w:val="left"/>
        <w:textAlignment w:val="auto"/>
        <w:rPr>
          <w:rFonts w:hint="default" w:ascii="Times New Roman" w:hAnsi="Times New Roman" w:eastAsia="仿宋_GB2312" w:cs="Nimbus Roman"/>
          <w:color w:val="auto"/>
          <w:sz w:val="32"/>
          <w:szCs w:val="32"/>
          <w:highlight w:val="none"/>
          <w:lang w:val="en-US" w:eastAsia="zh-CN"/>
        </w:rPr>
      </w:pPr>
      <w:r>
        <w:rPr>
          <w:rFonts w:hint="default" w:ascii="Times New Roman" w:hAnsi="Times New Roman" w:eastAsia="仿宋_GB2312" w:cs="Nimbus Roman"/>
          <w:color w:val="auto"/>
          <w:sz w:val="32"/>
          <w:szCs w:val="32"/>
          <w:highlight w:val="none"/>
          <w:lang w:val="en-US" w:eastAsia="zh-CN"/>
        </w:rPr>
        <w:t>3.存在下列情形之一</w:t>
      </w:r>
      <w:r>
        <w:rPr>
          <w:rFonts w:hint="default" w:ascii="Times New Roman" w:hAnsi="Times New Roman" w:eastAsia="仿宋_GB2312" w:cs="Nimbus Roman"/>
          <w:color w:val="auto"/>
          <w:sz w:val="32"/>
          <w:szCs w:val="32"/>
          <w:highlight w:val="none"/>
        </w:rPr>
        <w:t>，整改后仍不合格的企业</w:t>
      </w:r>
      <w:r>
        <w:rPr>
          <w:rFonts w:hint="default" w:ascii="Times New Roman" w:hAnsi="Times New Roman" w:eastAsia="仿宋_GB2312" w:cs="Nimbus Roman"/>
          <w:color w:val="auto"/>
          <w:sz w:val="32"/>
          <w:szCs w:val="32"/>
          <w:highlight w:val="none"/>
          <w:lang w:val="en-US" w:eastAsia="zh-CN"/>
        </w:rPr>
        <w:t>，</w:t>
      </w:r>
      <w:r>
        <w:rPr>
          <w:rFonts w:hint="default" w:ascii="Times New Roman" w:hAnsi="Times New Roman" w:eastAsia="仿宋_GB2312" w:cs="Nimbus Roman"/>
          <w:color w:val="auto"/>
          <w:sz w:val="32"/>
          <w:szCs w:val="32"/>
          <w:highlight w:val="none"/>
        </w:rPr>
        <w:t>不予通过年审</w:t>
      </w:r>
      <w:r>
        <w:rPr>
          <w:rFonts w:hint="default" w:ascii="Times New Roman" w:hAnsi="Times New Roman" w:eastAsia="仿宋_GB2312" w:cs="Nimbus Roman"/>
          <w:color w:val="auto"/>
          <w:sz w:val="32"/>
          <w:szCs w:val="32"/>
          <w:highlight w:val="none"/>
          <w:lang w:val="en-US" w:eastAsia="zh-CN"/>
        </w:rPr>
        <w:t>：</w:t>
      </w:r>
    </w:p>
    <w:p>
      <w:pPr>
        <w:keepNext w:val="0"/>
        <w:keepLines w:val="0"/>
        <w:pageBreakBefore w:val="0"/>
        <w:kinsoku/>
        <w:wordWrap/>
        <w:overflowPunct/>
        <w:topLinePunct w:val="0"/>
        <w:bidi w:val="0"/>
        <w:snapToGrid/>
        <w:spacing w:line="580" w:lineRule="exact"/>
        <w:ind w:firstLine="640"/>
        <w:contextualSpacing/>
        <w:textAlignment w:val="auto"/>
        <w:rPr>
          <w:rFonts w:hint="default" w:ascii="Times New Roman" w:hAnsi="Times New Roman" w:eastAsia="仿宋_GB2312" w:cs="Nimbus Roman"/>
          <w:color w:val="auto"/>
          <w:sz w:val="32"/>
          <w:szCs w:val="32"/>
          <w:highlight w:val="none"/>
          <w:lang w:eastAsia="zh-CN"/>
        </w:rPr>
      </w:pPr>
      <w:r>
        <w:rPr>
          <w:rFonts w:hint="default" w:ascii="Times New Roman" w:hAnsi="Times New Roman" w:eastAsia="仿宋_GB2312" w:cs="Nimbus Roman"/>
          <w:color w:val="auto"/>
          <w:sz w:val="32"/>
          <w:szCs w:val="32"/>
          <w:highlight w:val="none"/>
          <w:lang w:eastAsia="zh-CN"/>
        </w:rPr>
        <w:t>（</w:t>
      </w:r>
      <w:r>
        <w:rPr>
          <w:rFonts w:hint="default" w:ascii="Times New Roman" w:hAnsi="Times New Roman" w:eastAsia="仿宋_GB2312" w:cs="Nimbus Roman"/>
          <w:color w:val="auto"/>
          <w:sz w:val="32"/>
          <w:szCs w:val="32"/>
          <w:highlight w:val="none"/>
          <w:lang w:val="en-US" w:eastAsia="zh-CN"/>
        </w:rPr>
        <w:t>1</w:t>
      </w:r>
      <w:r>
        <w:rPr>
          <w:rFonts w:hint="default" w:ascii="Times New Roman" w:hAnsi="Times New Roman" w:eastAsia="仿宋_GB2312" w:cs="Nimbus Roman"/>
          <w:color w:val="auto"/>
          <w:sz w:val="32"/>
          <w:szCs w:val="32"/>
          <w:highlight w:val="none"/>
          <w:lang w:eastAsia="zh-CN"/>
        </w:rPr>
        <w:t>）采取欺瞒手段、提供虚假资料等方式</w:t>
      </w:r>
      <w:r>
        <w:rPr>
          <w:rFonts w:hint="default" w:ascii="Times New Roman" w:hAnsi="Times New Roman" w:eastAsia="仿宋_GB2312" w:cs="Nimbus Roman"/>
          <w:color w:val="auto"/>
          <w:sz w:val="32"/>
          <w:szCs w:val="32"/>
          <w:highlight w:val="none"/>
        </w:rPr>
        <w:t>设立</w:t>
      </w:r>
      <w:r>
        <w:rPr>
          <w:rFonts w:hint="default" w:ascii="Times New Roman" w:hAnsi="Times New Roman" w:eastAsia="仿宋_GB2312" w:cs="Nimbus Roman"/>
          <w:color w:val="auto"/>
          <w:sz w:val="32"/>
          <w:szCs w:val="32"/>
          <w:highlight w:val="none"/>
          <w:lang w:eastAsia="zh-CN"/>
        </w:rPr>
        <w:t>的；</w:t>
      </w:r>
    </w:p>
    <w:p>
      <w:pPr>
        <w:keepNext w:val="0"/>
        <w:keepLines w:val="0"/>
        <w:pageBreakBefore w:val="0"/>
        <w:kinsoku/>
        <w:wordWrap/>
        <w:overflowPunct/>
        <w:topLinePunct w:val="0"/>
        <w:bidi w:val="0"/>
        <w:snapToGrid/>
        <w:spacing w:line="580" w:lineRule="exact"/>
        <w:ind w:firstLine="640"/>
        <w:contextualSpacing/>
        <w:textAlignment w:val="auto"/>
        <w:rPr>
          <w:rFonts w:hint="default" w:ascii="Times New Roman" w:hAnsi="Times New Roman" w:eastAsia="仿宋_GB2312" w:cs="Nimbus Roman"/>
          <w:color w:val="auto"/>
          <w:sz w:val="32"/>
          <w:szCs w:val="32"/>
          <w:highlight w:val="none"/>
          <w:lang w:eastAsia="zh-CN"/>
        </w:rPr>
      </w:pPr>
      <w:r>
        <w:rPr>
          <w:rFonts w:hint="default" w:ascii="Times New Roman" w:hAnsi="Times New Roman" w:eastAsia="仿宋_GB2312" w:cs="Nimbus Roman"/>
          <w:color w:val="auto"/>
          <w:sz w:val="32"/>
          <w:szCs w:val="32"/>
          <w:highlight w:val="none"/>
          <w:lang w:eastAsia="zh-CN"/>
        </w:rPr>
        <w:t>（</w:t>
      </w:r>
      <w:r>
        <w:rPr>
          <w:rFonts w:hint="default" w:ascii="Times New Roman" w:hAnsi="Times New Roman" w:eastAsia="仿宋_GB2312" w:cs="Nimbus Roman"/>
          <w:color w:val="auto"/>
          <w:sz w:val="32"/>
          <w:szCs w:val="32"/>
          <w:highlight w:val="none"/>
          <w:lang w:val="en-US" w:eastAsia="zh-CN"/>
        </w:rPr>
        <w:t>2</w:t>
      </w:r>
      <w:r>
        <w:rPr>
          <w:rFonts w:hint="default" w:ascii="Times New Roman" w:hAnsi="Times New Roman" w:eastAsia="仿宋_GB2312" w:cs="Nimbus Roman"/>
          <w:color w:val="auto"/>
          <w:sz w:val="32"/>
          <w:szCs w:val="32"/>
          <w:highlight w:val="none"/>
          <w:lang w:eastAsia="zh-CN"/>
        </w:rPr>
        <w:t>）</w:t>
      </w:r>
      <w:r>
        <w:rPr>
          <w:rFonts w:hint="default" w:ascii="Times New Roman" w:hAnsi="Times New Roman" w:eastAsia="仿宋_GB2312" w:cs="Nimbus Roman"/>
          <w:color w:val="auto"/>
          <w:sz w:val="32"/>
          <w:szCs w:val="32"/>
          <w:highlight w:val="none"/>
        </w:rPr>
        <w:t>存在严重违法行为</w:t>
      </w:r>
      <w:r>
        <w:rPr>
          <w:rFonts w:hint="default" w:ascii="Times New Roman" w:hAnsi="Times New Roman" w:eastAsia="仿宋_GB2312" w:cs="Nimbus Roman"/>
          <w:color w:val="auto"/>
          <w:sz w:val="32"/>
          <w:szCs w:val="32"/>
          <w:highlight w:val="none"/>
          <w:lang w:eastAsia="zh-CN"/>
        </w:rPr>
        <w:t>的；</w:t>
      </w:r>
    </w:p>
    <w:p>
      <w:pPr>
        <w:keepNext w:val="0"/>
        <w:keepLines w:val="0"/>
        <w:pageBreakBefore w:val="0"/>
        <w:kinsoku/>
        <w:wordWrap/>
        <w:overflowPunct/>
        <w:topLinePunct w:val="0"/>
        <w:bidi w:val="0"/>
        <w:snapToGrid/>
        <w:spacing w:line="580" w:lineRule="exact"/>
        <w:ind w:firstLine="640"/>
        <w:contextualSpacing/>
        <w:textAlignment w:val="auto"/>
        <w:rPr>
          <w:rFonts w:hint="default" w:ascii="Times New Roman" w:hAnsi="Times New Roman" w:eastAsia="仿宋_GB2312" w:cs="Nimbus Roman"/>
          <w:color w:val="auto"/>
          <w:sz w:val="32"/>
          <w:szCs w:val="32"/>
          <w:highlight w:val="none"/>
          <w:lang w:eastAsia="zh-CN"/>
        </w:rPr>
      </w:pPr>
      <w:r>
        <w:rPr>
          <w:rFonts w:hint="default" w:ascii="Times New Roman" w:hAnsi="Times New Roman" w:eastAsia="仿宋_GB2312" w:cs="Nimbus Roman"/>
          <w:color w:val="auto"/>
          <w:sz w:val="32"/>
          <w:szCs w:val="32"/>
          <w:highlight w:val="none"/>
          <w:lang w:eastAsia="zh-CN"/>
        </w:rPr>
        <w:t>（</w:t>
      </w:r>
      <w:r>
        <w:rPr>
          <w:rFonts w:hint="default" w:ascii="Times New Roman" w:hAnsi="Times New Roman" w:eastAsia="仿宋_GB2312" w:cs="Nimbus Roman"/>
          <w:color w:val="auto"/>
          <w:sz w:val="32"/>
          <w:szCs w:val="32"/>
          <w:highlight w:val="none"/>
          <w:lang w:val="en-US" w:eastAsia="zh-CN"/>
        </w:rPr>
        <w:t>3</w:t>
      </w:r>
      <w:r>
        <w:rPr>
          <w:rFonts w:hint="default" w:ascii="Times New Roman" w:hAnsi="Times New Roman" w:eastAsia="仿宋_GB2312" w:cs="Nimbus Roman"/>
          <w:color w:val="auto"/>
          <w:sz w:val="32"/>
          <w:szCs w:val="32"/>
          <w:highlight w:val="none"/>
          <w:lang w:eastAsia="zh-CN"/>
        </w:rPr>
        <w:t>）“失联”或者“空壳”企业；</w:t>
      </w:r>
    </w:p>
    <w:p>
      <w:pPr>
        <w:keepNext w:val="0"/>
        <w:keepLines w:val="0"/>
        <w:pageBreakBefore w:val="0"/>
        <w:kinsoku/>
        <w:wordWrap/>
        <w:overflowPunct/>
        <w:topLinePunct w:val="0"/>
        <w:bidi w:val="0"/>
        <w:snapToGrid/>
        <w:spacing w:line="580" w:lineRule="exact"/>
        <w:ind w:firstLine="640"/>
        <w:contextualSpacing/>
        <w:textAlignment w:val="auto"/>
        <w:rPr>
          <w:rFonts w:hint="default" w:ascii="Times New Roman" w:hAnsi="Times New Roman" w:eastAsia="仿宋_GB2312" w:cs="Nimbus Roman"/>
          <w:color w:val="auto"/>
          <w:sz w:val="32"/>
          <w:szCs w:val="32"/>
          <w:highlight w:val="none"/>
          <w:lang w:eastAsia="zh-CN"/>
        </w:rPr>
      </w:pPr>
      <w:r>
        <w:rPr>
          <w:rFonts w:hint="default" w:ascii="Times New Roman" w:hAnsi="Times New Roman" w:eastAsia="仿宋_GB2312" w:cs="Nimbus Roman"/>
          <w:color w:val="auto"/>
          <w:sz w:val="32"/>
          <w:szCs w:val="32"/>
          <w:highlight w:val="none"/>
          <w:lang w:eastAsia="zh-CN"/>
        </w:rPr>
        <w:t>（</w:t>
      </w:r>
      <w:r>
        <w:rPr>
          <w:rFonts w:hint="default" w:ascii="Times New Roman" w:hAnsi="Times New Roman" w:eastAsia="仿宋_GB2312" w:cs="Nimbus Roman"/>
          <w:color w:val="auto"/>
          <w:sz w:val="32"/>
          <w:szCs w:val="32"/>
          <w:highlight w:val="none"/>
          <w:lang w:val="en-US" w:eastAsia="zh-CN"/>
        </w:rPr>
        <w:t>4</w:t>
      </w:r>
      <w:r>
        <w:rPr>
          <w:rFonts w:hint="default" w:ascii="Times New Roman" w:hAnsi="Times New Roman" w:eastAsia="仿宋_GB2312" w:cs="Nimbus Roman"/>
          <w:color w:val="auto"/>
          <w:sz w:val="32"/>
          <w:szCs w:val="32"/>
          <w:highlight w:val="none"/>
          <w:lang w:eastAsia="zh-CN"/>
        </w:rPr>
        <w:t>）</w:t>
      </w:r>
      <w:r>
        <w:rPr>
          <w:rFonts w:hint="default" w:ascii="Times New Roman" w:hAnsi="Times New Roman" w:eastAsia="仿宋_GB2312" w:cs="Nimbus Roman"/>
          <w:color w:val="auto"/>
          <w:sz w:val="32"/>
          <w:szCs w:val="32"/>
          <w:highlight w:val="none"/>
        </w:rPr>
        <w:t>拒不参加监管部门各类检查</w:t>
      </w:r>
      <w:r>
        <w:rPr>
          <w:rFonts w:hint="default" w:ascii="Times New Roman" w:hAnsi="Times New Roman" w:eastAsia="仿宋_GB2312" w:cs="Nimbus Roman"/>
          <w:color w:val="auto"/>
          <w:sz w:val="32"/>
          <w:szCs w:val="32"/>
          <w:highlight w:val="none"/>
          <w:lang w:eastAsia="zh-CN"/>
        </w:rPr>
        <w:t>的；</w:t>
      </w:r>
    </w:p>
    <w:p>
      <w:pPr>
        <w:keepNext w:val="0"/>
        <w:keepLines w:val="0"/>
        <w:pageBreakBefore w:val="0"/>
        <w:kinsoku/>
        <w:wordWrap/>
        <w:overflowPunct/>
        <w:topLinePunct w:val="0"/>
        <w:bidi w:val="0"/>
        <w:snapToGrid/>
        <w:spacing w:line="580" w:lineRule="exact"/>
        <w:ind w:firstLine="640"/>
        <w:contextualSpacing/>
        <w:textAlignment w:val="auto"/>
        <w:rPr>
          <w:rFonts w:hint="default" w:ascii="Times New Roman" w:hAnsi="Times New Roman" w:eastAsia="仿宋_GB2312" w:cs="Nimbus Roman"/>
          <w:color w:val="auto"/>
          <w:sz w:val="32"/>
          <w:szCs w:val="32"/>
          <w:highlight w:val="none"/>
        </w:rPr>
      </w:pPr>
      <w:r>
        <w:rPr>
          <w:rFonts w:hint="default" w:ascii="Times New Roman" w:hAnsi="Times New Roman" w:eastAsia="仿宋_GB2312" w:cs="Nimbus Roman"/>
          <w:color w:val="auto"/>
          <w:sz w:val="32"/>
          <w:szCs w:val="32"/>
          <w:highlight w:val="none"/>
          <w:lang w:eastAsia="zh-CN"/>
        </w:rPr>
        <w:t>（</w:t>
      </w:r>
      <w:r>
        <w:rPr>
          <w:rFonts w:hint="default" w:ascii="Times New Roman" w:hAnsi="Times New Roman" w:eastAsia="仿宋_GB2312" w:cs="Nimbus Roman"/>
          <w:color w:val="auto"/>
          <w:sz w:val="32"/>
          <w:szCs w:val="32"/>
          <w:highlight w:val="none"/>
          <w:lang w:val="en-US" w:eastAsia="zh-CN"/>
        </w:rPr>
        <w:t>5</w:t>
      </w:r>
      <w:r>
        <w:rPr>
          <w:rFonts w:hint="default" w:ascii="Times New Roman" w:hAnsi="Times New Roman" w:eastAsia="仿宋_GB2312" w:cs="Nimbus Roman"/>
          <w:color w:val="auto"/>
          <w:sz w:val="32"/>
          <w:szCs w:val="32"/>
          <w:highlight w:val="none"/>
          <w:lang w:eastAsia="zh-CN"/>
        </w:rPr>
        <w:t>）</w:t>
      </w:r>
      <w:r>
        <w:rPr>
          <w:rFonts w:hint="default" w:ascii="Times New Roman" w:hAnsi="Times New Roman" w:eastAsia="仿宋_GB2312" w:cs="Nimbus Roman"/>
          <w:color w:val="auto"/>
          <w:sz w:val="32"/>
          <w:szCs w:val="32"/>
          <w:highlight w:val="none"/>
        </w:rPr>
        <w:t>严重违反</w:t>
      </w:r>
      <w:r>
        <w:rPr>
          <w:rFonts w:hint="default" w:ascii="Times New Roman" w:hAnsi="Times New Roman" w:eastAsia="仿宋_GB2312" w:cs="Nimbus Roman"/>
          <w:color w:val="auto"/>
          <w:sz w:val="32"/>
          <w:szCs w:val="32"/>
          <w:highlight w:val="none"/>
          <w:lang w:eastAsia="zh-CN"/>
        </w:rPr>
        <w:t>相关管理办法、</w:t>
      </w:r>
      <w:r>
        <w:rPr>
          <w:rFonts w:hint="default" w:ascii="Times New Roman" w:hAnsi="Times New Roman" w:eastAsia="仿宋_GB2312" w:cs="Nimbus Roman"/>
          <w:color w:val="auto"/>
          <w:sz w:val="32"/>
          <w:szCs w:val="32"/>
          <w:highlight w:val="none"/>
        </w:rPr>
        <w:t>规定</w:t>
      </w:r>
      <w:r>
        <w:rPr>
          <w:rFonts w:hint="default" w:ascii="Times New Roman" w:hAnsi="Times New Roman" w:eastAsia="仿宋_GB2312" w:cs="Nimbus Roman"/>
          <w:color w:val="auto"/>
          <w:sz w:val="32"/>
          <w:szCs w:val="32"/>
          <w:highlight w:val="none"/>
          <w:lang w:eastAsia="zh-CN"/>
        </w:rPr>
        <w:t>等其他</w:t>
      </w:r>
      <w:r>
        <w:rPr>
          <w:rFonts w:hint="default" w:ascii="Times New Roman" w:hAnsi="Times New Roman" w:eastAsia="仿宋_GB2312" w:cs="Nimbus Roman"/>
          <w:color w:val="auto"/>
          <w:sz w:val="32"/>
          <w:szCs w:val="32"/>
          <w:highlight w:val="none"/>
        </w:rPr>
        <w:t>情形</w:t>
      </w:r>
      <w:r>
        <w:rPr>
          <w:rFonts w:hint="default" w:ascii="Times New Roman" w:hAnsi="Times New Roman" w:eastAsia="仿宋_GB2312" w:cs="Nimbus Roman"/>
          <w:color w:val="auto"/>
          <w:sz w:val="32"/>
          <w:szCs w:val="32"/>
          <w:highlight w:val="none"/>
          <w:lang w:eastAsia="zh-CN"/>
        </w:rPr>
        <w:t>的</w:t>
      </w:r>
      <w:r>
        <w:rPr>
          <w:rFonts w:hint="default" w:ascii="Times New Roman" w:hAnsi="Times New Roman" w:eastAsia="仿宋_GB2312" w:cs="Nimbus Roman"/>
          <w:color w:val="auto"/>
          <w:sz w:val="32"/>
          <w:szCs w:val="32"/>
          <w:highlight w:val="none"/>
        </w:rPr>
        <w:t>。</w:t>
      </w:r>
    </w:p>
    <w:p>
      <w:pPr>
        <w:keepNext w:val="0"/>
        <w:keepLines w:val="0"/>
        <w:pageBreakBefore w:val="0"/>
        <w:kinsoku/>
        <w:wordWrap/>
        <w:overflowPunct/>
        <w:topLinePunct w:val="0"/>
        <w:bidi w:val="0"/>
        <w:snapToGrid/>
        <w:spacing w:line="580" w:lineRule="exact"/>
        <w:ind w:firstLine="640"/>
        <w:contextualSpacing/>
        <w:textAlignment w:val="auto"/>
        <w:outlineLvl w:val="0"/>
        <w:rPr>
          <w:rFonts w:hint="default" w:ascii="Times New Roman" w:hAnsi="Times New Roman" w:eastAsia="仿宋_GB2312" w:cs="Nimbus Roman"/>
          <w:color w:val="auto"/>
          <w:sz w:val="32"/>
          <w:szCs w:val="32"/>
          <w:highlight w:val="none"/>
        </w:rPr>
      </w:pPr>
      <w:r>
        <w:rPr>
          <w:rFonts w:hint="eastAsia" w:ascii="Times New Roman" w:hAnsi="Times New Roman" w:eastAsia="黑体" w:cs="Nimbus Roman"/>
          <w:color w:val="auto"/>
          <w:sz w:val="32"/>
          <w:szCs w:val="32"/>
          <w:highlight w:val="none"/>
          <w:lang w:eastAsia="zh-CN"/>
        </w:rPr>
        <w:t>八</w:t>
      </w:r>
      <w:r>
        <w:rPr>
          <w:rFonts w:hint="default" w:ascii="Times New Roman" w:hAnsi="Times New Roman" w:eastAsia="黑体" w:cs="Nimbus Roman"/>
          <w:color w:val="auto"/>
          <w:sz w:val="32"/>
          <w:szCs w:val="32"/>
          <w:highlight w:val="none"/>
        </w:rPr>
        <w:t>、相关要求</w:t>
      </w:r>
    </w:p>
    <w:p>
      <w:pPr>
        <w:keepNext w:val="0"/>
        <w:keepLines w:val="0"/>
        <w:pageBreakBefore w:val="0"/>
        <w:kinsoku/>
        <w:wordWrap/>
        <w:overflowPunct/>
        <w:topLinePunct w:val="0"/>
        <w:bidi w:val="0"/>
        <w:snapToGrid/>
        <w:spacing w:line="580" w:lineRule="exact"/>
        <w:ind w:firstLine="640"/>
        <w:contextualSpacing/>
        <w:textAlignment w:val="auto"/>
        <w:outlineLvl w:val="1"/>
        <w:rPr>
          <w:rFonts w:hint="default" w:ascii="Times New Roman" w:hAnsi="Times New Roman" w:eastAsia="楷体_GB2312" w:cs="Nimbus Roman"/>
          <w:color w:val="auto"/>
          <w:sz w:val="32"/>
          <w:szCs w:val="32"/>
          <w:highlight w:val="none"/>
        </w:rPr>
      </w:pPr>
      <w:r>
        <w:rPr>
          <w:rFonts w:hint="default" w:ascii="Times New Roman" w:hAnsi="Times New Roman" w:eastAsia="楷体_GB2312" w:cs="Nimbus Roman"/>
          <w:color w:val="auto"/>
          <w:sz w:val="32"/>
          <w:szCs w:val="32"/>
          <w:highlight w:val="none"/>
        </w:rPr>
        <w:t>（一）提高思想认识</w:t>
      </w:r>
    </w:p>
    <w:p>
      <w:pPr>
        <w:keepNext w:val="0"/>
        <w:keepLines w:val="0"/>
        <w:pageBreakBefore w:val="0"/>
        <w:kinsoku/>
        <w:wordWrap/>
        <w:overflowPunct/>
        <w:topLinePunct w:val="0"/>
        <w:bidi w:val="0"/>
        <w:snapToGrid/>
        <w:spacing w:line="580" w:lineRule="exact"/>
        <w:ind w:firstLine="640"/>
        <w:contextualSpacing/>
        <w:textAlignment w:val="auto"/>
        <w:rPr>
          <w:rFonts w:hint="default" w:ascii="Times New Roman" w:hAnsi="Times New Roman" w:eastAsia="仿宋_GB2312" w:cs="Nimbus Roman"/>
          <w:color w:val="auto"/>
          <w:sz w:val="32"/>
          <w:szCs w:val="32"/>
          <w:highlight w:val="none"/>
        </w:rPr>
      </w:pPr>
      <w:r>
        <w:rPr>
          <w:rFonts w:hint="default" w:ascii="Times New Roman" w:hAnsi="Times New Roman" w:eastAsia="仿宋_GB2312" w:cs="Nimbus Roman"/>
          <w:color w:val="auto"/>
          <w:sz w:val="32"/>
          <w:szCs w:val="32"/>
          <w:highlight w:val="none"/>
        </w:rPr>
        <w:t>各级</w:t>
      </w:r>
      <w:r>
        <w:rPr>
          <w:rFonts w:hint="default" w:ascii="Times New Roman" w:hAnsi="Times New Roman" w:eastAsia="仿宋_GB2312" w:cs="Nimbus Roman"/>
          <w:color w:val="auto"/>
          <w:sz w:val="32"/>
          <w:szCs w:val="32"/>
          <w:highlight w:val="none"/>
          <w:lang w:eastAsia="zh-CN"/>
        </w:rPr>
        <w:t>监</w:t>
      </w:r>
      <w:r>
        <w:rPr>
          <w:rFonts w:hint="default" w:ascii="Times New Roman" w:hAnsi="Times New Roman" w:eastAsia="仿宋_GB2312" w:cs="Nimbus Roman"/>
          <w:color w:val="auto"/>
          <w:sz w:val="32"/>
          <w:szCs w:val="32"/>
          <w:highlight w:val="none"/>
        </w:rPr>
        <w:t>管部门要坚持以企业为主体，积极为企业做好服务，要坚持开放的态度，认真听取企业的意见建议；企业要积极配合各级审核工作，主动提供相关资料，认真配合财务审计和现场检查，为圆满完成</w:t>
      </w:r>
      <w:r>
        <w:rPr>
          <w:rFonts w:hint="eastAsia" w:ascii="Times New Roman" w:hAnsi="Times New Roman" w:eastAsia="仿宋_GB2312" w:cs="Nimbus Roman"/>
          <w:color w:val="auto"/>
          <w:sz w:val="32"/>
          <w:szCs w:val="32"/>
          <w:highlight w:val="none"/>
          <w:lang w:eastAsia="zh-CN"/>
        </w:rPr>
        <w:t>检查</w:t>
      </w:r>
      <w:r>
        <w:rPr>
          <w:rFonts w:hint="default" w:ascii="Times New Roman" w:hAnsi="Times New Roman" w:eastAsia="仿宋_GB2312" w:cs="Nimbus Roman"/>
          <w:color w:val="auto"/>
          <w:sz w:val="32"/>
          <w:szCs w:val="32"/>
          <w:highlight w:val="none"/>
        </w:rPr>
        <w:t>工作打好基础。</w:t>
      </w:r>
    </w:p>
    <w:p>
      <w:pPr>
        <w:keepNext w:val="0"/>
        <w:keepLines w:val="0"/>
        <w:pageBreakBefore w:val="0"/>
        <w:kinsoku/>
        <w:wordWrap/>
        <w:overflowPunct/>
        <w:topLinePunct w:val="0"/>
        <w:bidi w:val="0"/>
        <w:snapToGrid/>
        <w:spacing w:line="580" w:lineRule="exact"/>
        <w:ind w:firstLine="640"/>
        <w:contextualSpacing/>
        <w:textAlignment w:val="auto"/>
        <w:outlineLvl w:val="1"/>
        <w:rPr>
          <w:rFonts w:hint="default" w:ascii="Times New Roman" w:hAnsi="Times New Roman" w:eastAsia="楷体_GB2312" w:cs="Nimbus Roman"/>
          <w:color w:val="auto"/>
          <w:sz w:val="32"/>
          <w:szCs w:val="32"/>
          <w:highlight w:val="none"/>
        </w:rPr>
      </w:pPr>
      <w:r>
        <w:rPr>
          <w:rFonts w:hint="default" w:ascii="Times New Roman" w:hAnsi="Times New Roman" w:eastAsia="楷体_GB2312" w:cs="Nimbus Roman"/>
          <w:color w:val="auto"/>
          <w:sz w:val="32"/>
          <w:szCs w:val="32"/>
          <w:highlight w:val="none"/>
        </w:rPr>
        <w:t>（二）严格审核标准</w:t>
      </w:r>
    </w:p>
    <w:p>
      <w:pPr>
        <w:keepNext w:val="0"/>
        <w:keepLines w:val="0"/>
        <w:pageBreakBefore w:val="0"/>
        <w:kinsoku/>
        <w:wordWrap/>
        <w:overflowPunct/>
        <w:topLinePunct w:val="0"/>
        <w:bidi w:val="0"/>
        <w:snapToGrid/>
        <w:spacing w:line="580" w:lineRule="exact"/>
        <w:ind w:firstLine="640"/>
        <w:contextualSpacing/>
        <w:textAlignment w:val="auto"/>
        <w:rPr>
          <w:rFonts w:hint="default" w:ascii="Times New Roman" w:hAnsi="Times New Roman" w:eastAsia="仿宋_GB2312" w:cs="Nimbus Roman"/>
          <w:color w:val="auto"/>
          <w:sz w:val="32"/>
          <w:szCs w:val="32"/>
          <w:highlight w:val="none"/>
          <w:lang w:eastAsia="zh-CN"/>
        </w:rPr>
      </w:pPr>
      <w:r>
        <w:rPr>
          <w:rFonts w:hint="default" w:ascii="Times New Roman" w:hAnsi="Times New Roman" w:eastAsia="仿宋_GB2312" w:cs="Nimbus Roman"/>
          <w:color w:val="auto"/>
          <w:sz w:val="32"/>
          <w:szCs w:val="32"/>
          <w:highlight w:val="none"/>
        </w:rPr>
        <w:t>要坚持全省统一标准，提前做好各项准备工作</w:t>
      </w:r>
      <w:r>
        <w:rPr>
          <w:rFonts w:hint="default" w:ascii="Times New Roman" w:hAnsi="Times New Roman" w:eastAsia="仿宋_GB2312" w:cs="Nimbus Roman"/>
          <w:color w:val="auto"/>
          <w:sz w:val="32"/>
          <w:szCs w:val="32"/>
          <w:highlight w:val="none"/>
          <w:lang w:eastAsia="zh-CN"/>
        </w:rPr>
        <w:t>。各级审核人员</w:t>
      </w:r>
      <w:r>
        <w:rPr>
          <w:rFonts w:hint="default" w:ascii="Times New Roman" w:hAnsi="Times New Roman" w:eastAsia="仿宋_GB2312" w:cs="Nimbus Roman"/>
          <w:color w:val="auto"/>
          <w:sz w:val="32"/>
          <w:szCs w:val="32"/>
          <w:highlight w:val="none"/>
        </w:rPr>
        <w:t>要</w:t>
      </w:r>
      <w:r>
        <w:rPr>
          <w:rFonts w:hint="default" w:ascii="Times New Roman" w:hAnsi="Times New Roman" w:eastAsia="仿宋_GB2312" w:cs="Nimbus Roman"/>
          <w:color w:val="auto"/>
          <w:sz w:val="32"/>
          <w:szCs w:val="32"/>
          <w:highlight w:val="none"/>
          <w:lang w:eastAsia="zh-CN"/>
        </w:rPr>
        <w:t>认真学习通知精神，</w:t>
      </w:r>
      <w:r>
        <w:rPr>
          <w:rFonts w:hint="default" w:ascii="Times New Roman" w:hAnsi="Times New Roman" w:eastAsia="仿宋_GB2312" w:cs="Nimbus Roman"/>
          <w:color w:val="auto"/>
          <w:sz w:val="32"/>
          <w:szCs w:val="32"/>
          <w:highlight w:val="none"/>
        </w:rPr>
        <w:t>熟知各个环节标准，</w:t>
      </w:r>
      <w:r>
        <w:rPr>
          <w:rFonts w:hint="default" w:ascii="Times New Roman" w:hAnsi="Times New Roman" w:eastAsia="仿宋_GB2312" w:cs="Nimbus Roman"/>
          <w:color w:val="auto"/>
          <w:sz w:val="32"/>
          <w:szCs w:val="32"/>
          <w:highlight w:val="none"/>
          <w:lang w:eastAsia="zh-CN"/>
        </w:rPr>
        <w:t>按照</w:t>
      </w:r>
      <w:r>
        <w:rPr>
          <w:rFonts w:hint="default" w:ascii="Times New Roman" w:hAnsi="Times New Roman" w:eastAsia="仿宋_GB2312" w:cs="Nimbus Roman"/>
          <w:color w:val="auto"/>
          <w:sz w:val="32"/>
          <w:szCs w:val="32"/>
          <w:highlight w:val="none"/>
        </w:rPr>
        <w:t>标准化、程序化、透明化</w:t>
      </w:r>
      <w:r>
        <w:rPr>
          <w:rFonts w:hint="default" w:ascii="Times New Roman" w:hAnsi="Times New Roman" w:eastAsia="仿宋_GB2312" w:cs="Nimbus Roman"/>
          <w:color w:val="auto"/>
          <w:sz w:val="32"/>
          <w:szCs w:val="32"/>
          <w:highlight w:val="none"/>
          <w:lang w:eastAsia="zh-CN"/>
        </w:rPr>
        <w:t>要求</w:t>
      </w:r>
      <w:r>
        <w:rPr>
          <w:rFonts w:hint="default" w:ascii="Times New Roman" w:hAnsi="Times New Roman" w:eastAsia="仿宋_GB2312" w:cs="Nimbus Roman"/>
          <w:color w:val="auto"/>
          <w:sz w:val="32"/>
          <w:szCs w:val="32"/>
          <w:highlight w:val="none"/>
        </w:rPr>
        <w:t>，坚持公开、公平、公正原则，依法依规</w:t>
      </w:r>
      <w:r>
        <w:rPr>
          <w:rFonts w:hint="default" w:ascii="Times New Roman" w:hAnsi="Times New Roman" w:eastAsia="仿宋_GB2312" w:cs="Nimbus Roman"/>
          <w:color w:val="auto"/>
          <w:sz w:val="32"/>
          <w:szCs w:val="32"/>
          <w:highlight w:val="none"/>
          <w:lang w:eastAsia="zh-CN"/>
        </w:rPr>
        <w:t>组织</w:t>
      </w:r>
      <w:r>
        <w:rPr>
          <w:rFonts w:hint="default" w:ascii="Times New Roman" w:hAnsi="Times New Roman" w:eastAsia="仿宋_GB2312" w:cs="Nimbus Roman"/>
          <w:color w:val="auto"/>
          <w:sz w:val="32"/>
          <w:szCs w:val="32"/>
          <w:highlight w:val="none"/>
        </w:rPr>
        <w:t>审核</w:t>
      </w:r>
      <w:r>
        <w:rPr>
          <w:rFonts w:hint="default" w:ascii="Times New Roman" w:hAnsi="Times New Roman" w:eastAsia="仿宋_GB2312" w:cs="Nimbus Roman"/>
          <w:color w:val="auto"/>
          <w:sz w:val="32"/>
          <w:szCs w:val="32"/>
          <w:highlight w:val="none"/>
          <w:lang w:eastAsia="zh-CN"/>
        </w:rPr>
        <w:t>，确</w:t>
      </w:r>
      <w:r>
        <w:rPr>
          <w:rFonts w:hint="default" w:ascii="Times New Roman" w:hAnsi="Times New Roman" w:eastAsia="仿宋_GB2312" w:cs="Nimbus Roman"/>
          <w:color w:val="auto"/>
          <w:sz w:val="32"/>
          <w:szCs w:val="32"/>
          <w:highlight w:val="none"/>
        </w:rPr>
        <w:t>保</w:t>
      </w:r>
      <w:r>
        <w:rPr>
          <w:rFonts w:hint="default" w:ascii="Times New Roman" w:hAnsi="Times New Roman" w:eastAsia="仿宋_GB2312" w:cs="Nimbus Roman"/>
          <w:color w:val="auto"/>
          <w:sz w:val="32"/>
          <w:szCs w:val="32"/>
          <w:highlight w:val="none"/>
          <w:lang w:eastAsia="zh-CN"/>
        </w:rPr>
        <w:t>高质量完成</w:t>
      </w:r>
      <w:r>
        <w:rPr>
          <w:rFonts w:hint="default" w:ascii="Times New Roman" w:hAnsi="Times New Roman" w:eastAsia="仿宋_GB2312" w:cs="Nimbus Roman"/>
          <w:color w:val="auto"/>
          <w:sz w:val="32"/>
          <w:szCs w:val="32"/>
          <w:highlight w:val="none"/>
        </w:rPr>
        <w:t>全省典当年审</w:t>
      </w:r>
      <w:r>
        <w:rPr>
          <w:rFonts w:hint="eastAsia" w:ascii="Times New Roman" w:hAnsi="Times New Roman" w:eastAsia="仿宋_GB2312" w:cs="Nimbus Roman"/>
          <w:color w:val="auto"/>
          <w:sz w:val="32"/>
          <w:szCs w:val="32"/>
          <w:highlight w:val="none"/>
          <w:lang w:eastAsia="zh-CN"/>
        </w:rPr>
        <w:t>、现场检查</w:t>
      </w:r>
      <w:r>
        <w:rPr>
          <w:rFonts w:hint="default" w:ascii="Times New Roman" w:hAnsi="Times New Roman" w:eastAsia="仿宋_GB2312" w:cs="Nimbus Roman"/>
          <w:color w:val="auto"/>
          <w:sz w:val="32"/>
          <w:szCs w:val="32"/>
          <w:highlight w:val="none"/>
        </w:rPr>
        <w:t>工作</w:t>
      </w:r>
      <w:r>
        <w:rPr>
          <w:rFonts w:hint="default" w:ascii="Times New Roman" w:hAnsi="Times New Roman" w:eastAsia="仿宋_GB2312" w:cs="Nimbus Roman"/>
          <w:color w:val="auto"/>
          <w:sz w:val="32"/>
          <w:szCs w:val="32"/>
          <w:highlight w:val="none"/>
          <w:lang w:eastAsia="zh-CN"/>
        </w:rPr>
        <w:t>。</w:t>
      </w:r>
    </w:p>
    <w:p>
      <w:pPr>
        <w:keepNext w:val="0"/>
        <w:keepLines w:val="0"/>
        <w:pageBreakBefore w:val="0"/>
        <w:kinsoku/>
        <w:wordWrap/>
        <w:overflowPunct/>
        <w:topLinePunct w:val="0"/>
        <w:bidi w:val="0"/>
        <w:snapToGrid/>
        <w:spacing w:line="580" w:lineRule="exact"/>
        <w:ind w:firstLine="640"/>
        <w:contextualSpacing/>
        <w:textAlignment w:val="auto"/>
        <w:outlineLvl w:val="1"/>
        <w:rPr>
          <w:rFonts w:hint="default" w:ascii="Times New Roman" w:hAnsi="Times New Roman" w:eastAsia="楷体_GB2312" w:cs="Nimbus Roman"/>
          <w:color w:val="auto"/>
          <w:sz w:val="32"/>
          <w:szCs w:val="32"/>
          <w:highlight w:val="none"/>
        </w:rPr>
      </w:pPr>
      <w:r>
        <w:rPr>
          <w:rFonts w:hint="default" w:ascii="Times New Roman" w:hAnsi="Times New Roman" w:eastAsia="楷体_GB2312" w:cs="Nimbus Roman"/>
          <w:color w:val="auto"/>
          <w:sz w:val="32"/>
          <w:szCs w:val="32"/>
          <w:highlight w:val="none"/>
        </w:rPr>
        <w:t>（三）强化廉洁意识</w:t>
      </w:r>
    </w:p>
    <w:p>
      <w:pPr>
        <w:keepNext w:val="0"/>
        <w:keepLines w:val="0"/>
        <w:pageBreakBefore w:val="0"/>
        <w:kinsoku/>
        <w:wordWrap/>
        <w:overflowPunct/>
        <w:topLinePunct w:val="0"/>
        <w:bidi w:val="0"/>
        <w:snapToGrid/>
        <w:spacing w:line="580" w:lineRule="exact"/>
        <w:ind w:firstLine="640"/>
        <w:contextualSpacing/>
        <w:textAlignment w:val="auto"/>
        <w:rPr>
          <w:rFonts w:hint="default" w:ascii="Times New Roman" w:hAnsi="Times New Roman" w:eastAsia="仿宋_GB2312" w:cs="Nimbus Roman"/>
          <w:color w:val="auto"/>
          <w:sz w:val="32"/>
          <w:szCs w:val="32"/>
          <w:highlight w:val="none"/>
        </w:rPr>
      </w:pPr>
      <w:r>
        <w:rPr>
          <w:rFonts w:hint="default" w:ascii="Times New Roman" w:hAnsi="Times New Roman" w:eastAsia="仿宋_GB2312" w:cs="Nimbus Roman"/>
          <w:color w:val="auto"/>
          <w:sz w:val="32"/>
          <w:szCs w:val="32"/>
          <w:highlight w:val="none"/>
        </w:rPr>
        <w:t>各级</w:t>
      </w:r>
      <w:r>
        <w:rPr>
          <w:rFonts w:hint="default" w:ascii="Times New Roman" w:hAnsi="Times New Roman" w:eastAsia="仿宋_GB2312" w:cs="Nimbus Roman"/>
          <w:color w:val="auto"/>
          <w:sz w:val="32"/>
          <w:szCs w:val="32"/>
          <w:highlight w:val="none"/>
          <w:lang w:eastAsia="zh-CN"/>
        </w:rPr>
        <w:t>监</w:t>
      </w:r>
      <w:r>
        <w:rPr>
          <w:rFonts w:hint="default" w:ascii="Times New Roman" w:hAnsi="Times New Roman" w:eastAsia="仿宋_GB2312" w:cs="Nimbus Roman"/>
          <w:color w:val="auto"/>
          <w:sz w:val="32"/>
          <w:szCs w:val="32"/>
          <w:highlight w:val="none"/>
        </w:rPr>
        <w:t>管部门组织年审</w:t>
      </w:r>
      <w:r>
        <w:rPr>
          <w:rFonts w:hint="eastAsia" w:ascii="Times New Roman" w:hAnsi="Times New Roman" w:eastAsia="仿宋_GB2312" w:cs="Nimbus Roman"/>
          <w:color w:val="auto"/>
          <w:sz w:val="32"/>
          <w:szCs w:val="32"/>
          <w:highlight w:val="none"/>
          <w:lang w:eastAsia="zh-CN"/>
        </w:rPr>
        <w:t>、现场检查</w:t>
      </w:r>
      <w:r>
        <w:rPr>
          <w:rFonts w:hint="default" w:ascii="Times New Roman" w:hAnsi="Times New Roman" w:eastAsia="仿宋_GB2312" w:cs="Nimbus Roman"/>
          <w:color w:val="auto"/>
          <w:sz w:val="32"/>
          <w:szCs w:val="32"/>
          <w:highlight w:val="none"/>
        </w:rPr>
        <w:t>工作要严格遵守中央八项规定</w:t>
      </w:r>
      <w:r>
        <w:rPr>
          <w:rFonts w:hint="default" w:ascii="Times New Roman" w:hAnsi="Times New Roman" w:eastAsia="仿宋_GB2312" w:cs="Nimbus Roman"/>
          <w:color w:val="auto"/>
          <w:sz w:val="32"/>
          <w:szCs w:val="32"/>
          <w:highlight w:val="none"/>
          <w:lang w:eastAsia="zh-CN"/>
        </w:rPr>
        <w:t>精神及实施细则</w:t>
      </w:r>
      <w:r>
        <w:rPr>
          <w:rFonts w:hint="default" w:ascii="Times New Roman" w:hAnsi="Times New Roman" w:eastAsia="仿宋_GB2312" w:cs="Nimbus Roman"/>
          <w:color w:val="auto"/>
          <w:sz w:val="32"/>
          <w:szCs w:val="32"/>
          <w:highlight w:val="none"/>
        </w:rPr>
        <w:t>要求，严守政治纪律、组织纪律、群众纪律、工作纪律和生活纪律，坚决做到公正透明。典当企业要自觉做到廉洁自律，以积极的态度对待监督检查，确保典当企业年审</w:t>
      </w:r>
      <w:r>
        <w:rPr>
          <w:rFonts w:hint="eastAsia" w:ascii="Times New Roman" w:hAnsi="Times New Roman" w:eastAsia="仿宋_GB2312" w:cs="Nimbus Roman"/>
          <w:color w:val="auto"/>
          <w:sz w:val="32"/>
          <w:szCs w:val="32"/>
          <w:highlight w:val="none"/>
          <w:lang w:eastAsia="zh-CN"/>
        </w:rPr>
        <w:t>、现场检查</w:t>
      </w:r>
      <w:r>
        <w:rPr>
          <w:rFonts w:hint="default" w:ascii="Times New Roman" w:hAnsi="Times New Roman" w:eastAsia="仿宋_GB2312" w:cs="Nimbus Roman"/>
          <w:color w:val="auto"/>
          <w:sz w:val="32"/>
          <w:szCs w:val="32"/>
          <w:highlight w:val="none"/>
        </w:rPr>
        <w:t>工作顺利开展。</w:t>
      </w:r>
    </w:p>
    <w:p>
      <w:pPr>
        <w:keepNext w:val="0"/>
        <w:keepLines w:val="0"/>
        <w:pageBreakBefore w:val="0"/>
        <w:kinsoku/>
        <w:wordWrap/>
        <w:overflowPunct/>
        <w:topLinePunct w:val="0"/>
        <w:bidi w:val="0"/>
        <w:snapToGrid/>
        <w:spacing w:line="580" w:lineRule="exact"/>
        <w:ind w:firstLine="640"/>
        <w:contextualSpacing/>
        <w:textAlignment w:val="auto"/>
        <w:outlineLvl w:val="1"/>
        <w:rPr>
          <w:rFonts w:hint="default" w:ascii="Times New Roman" w:hAnsi="Times New Roman" w:eastAsia="楷体_GB2312" w:cs="Nimbus Roman"/>
          <w:color w:val="auto"/>
          <w:sz w:val="32"/>
          <w:szCs w:val="32"/>
          <w:highlight w:val="none"/>
          <w:lang w:eastAsia="zh-CN"/>
        </w:rPr>
      </w:pPr>
      <w:r>
        <w:rPr>
          <w:rFonts w:hint="default" w:ascii="Times New Roman" w:hAnsi="Times New Roman" w:eastAsia="楷体_GB2312" w:cs="Nimbus Roman"/>
          <w:color w:val="auto"/>
          <w:sz w:val="32"/>
          <w:szCs w:val="32"/>
          <w:highlight w:val="none"/>
          <w:lang w:val="en-US" w:eastAsia="zh-CN"/>
        </w:rPr>
        <w:t>（四）注重</w:t>
      </w:r>
      <w:r>
        <w:rPr>
          <w:rFonts w:hint="default" w:ascii="Times New Roman" w:hAnsi="Times New Roman" w:eastAsia="楷体_GB2312" w:cs="Nimbus Roman"/>
          <w:color w:val="auto"/>
          <w:sz w:val="32"/>
          <w:szCs w:val="32"/>
          <w:highlight w:val="none"/>
          <w:lang w:eastAsia="zh-CN"/>
        </w:rPr>
        <w:t>日常监管</w:t>
      </w:r>
    </w:p>
    <w:p>
      <w:pPr>
        <w:keepNext w:val="0"/>
        <w:keepLines w:val="0"/>
        <w:pageBreakBefore w:val="0"/>
        <w:kinsoku/>
        <w:wordWrap/>
        <w:overflowPunct/>
        <w:topLinePunct w:val="0"/>
        <w:bidi w:val="0"/>
        <w:snapToGrid/>
        <w:spacing w:line="580" w:lineRule="exact"/>
        <w:ind w:firstLine="640"/>
        <w:contextualSpacing/>
        <w:textAlignment w:val="auto"/>
        <w:rPr>
          <w:rFonts w:hint="default" w:ascii="Times New Roman" w:hAnsi="Times New Roman" w:eastAsia="仿宋_GB2312" w:cs="Nimbus Roman"/>
          <w:color w:val="auto"/>
          <w:sz w:val="32"/>
          <w:szCs w:val="32"/>
          <w:highlight w:val="none"/>
          <w:lang w:val="en-US" w:eastAsia="zh-CN"/>
        </w:rPr>
      </w:pPr>
      <w:r>
        <w:rPr>
          <w:rFonts w:hint="default" w:ascii="Times New Roman" w:hAnsi="Times New Roman" w:eastAsia="仿宋_GB2312" w:cs="Nimbus Roman"/>
          <w:color w:val="auto"/>
          <w:sz w:val="32"/>
          <w:szCs w:val="32"/>
          <w:highlight w:val="none"/>
          <w:lang w:eastAsia="zh-CN"/>
        </w:rPr>
        <w:t>各级监管部门要通过“全国典当行业管理信息系统”和“</w:t>
      </w:r>
      <w:r>
        <w:rPr>
          <w:rFonts w:hint="default" w:ascii="Times New Roman" w:hAnsi="Times New Roman" w:eastAsia="仿宋_GB2312" w:cs="Nimbus Roman"/>
          <w:color w:val="auto"/>
          <w:sz w:val="32"/>
          <w:szCs w:val="32"/>
          <w:highlight w:val="none"/>
          <w:lang w:val="en-US" w:eastAsia="zh-CN"/>
        </w:rPr>
        <w:t>山西省地方金融组织监管监测系统</w:t>
      </w:r>
      <w:r>
        <w:rPr>
          <w:rFonts w:hint="default" w:ascii="Times New Roman" w:hAnsi="Times New Roman" w:eastAsia="仿宋_GB2312" w:cs="Nimbus Roman"/>
          <w:color w:val="auto"/>
          <w:sz w:val="32"/>
          <w:szCs w:val="32"/>
          <w:highlight w:val="none"/>
          <w:lang w:eastAsia="zh-CN"/>
        </w:rPr>
        <w:t>”，对企业进行非现场、穿透式监管；</w:t>
      </w:r>
      <w:r>
        <w:rPr>
          <w:rFonts w:hint="eastAsia" w:ascii="Times New Roman" w:hAnsi="Times New Roman" w:eastAsia="仿宋_GB2312" w:cs="Nimbus Roman"/>
          <w:color w:val="auto"/>
          <w:sz w:val="32"/>
          <w:szCs w:val="32"/>
          <w:highlight w:val="none"/>
          <w:lang w:eastAsia="zh-CN"/>
        </w:rPr>
        <w:t>各市典当监管部门</w:t>
      </w:r>
      <w:r>
        <w:rPr>
          <w:rFonts w:hint="eastAsia" w:eastAsia="仿宋_GB2312" w:cs="Nimbus Roman"/>
          <w:color w:val="auto"/>
          <w:sz w:val="32"/>
          <w:szCs w:val="32"/>
          <w:highlight w:val="none"/>
          <w:lang w:eastAsia="zh-CN"/>
        </w:rPr>
        <w:t>要</w:t>
      </w:r>
      <w:r>
        <w:rPr>
          <w:rFonts w:hint="eastAsia" w:eastAsia="仿宋_GB2312" w:cs="Nimbus Roman"/>
          <w:color w:val="auto"/>
          <w:sz w:val="32"/>
          <w:szCs w:val="32"/>
          <w:highlight w:val="none"/>
          <w:lang w:val="en-US" w:eastAsia="zh-CN"/>
        </w:rPr>
        <w:t>对照监管规定，合理安排本级现场检查工作。</w:t>
      </w:r>
    </w:p>
    <w:p>
      <w:pPr>
        <w:keepNext w:val="0"/>
        <w:keepLines w:val="0"/>
        <w:pageBreakBefore w:val="0"/>
        <w:kinsoku/>
        <w:wordWrap/>
        <w:overflowPunct/>
        <w:topLinePunct w:val="0"/>
        <w:bidi w:val="0"/>
        <w:snapToGrid/>
        <w:spacing w:line="580" w:lineRule="exact"/>
        <w:ind w:firstLine="640"/>
        <w:contextualSpacing/>
        <w:textAlignment w:val="auto"/>
        <w:rPr>
          <w:rFonts w:hint="default" w:ascii="Times New Roman" w:hAnsi="Times New Roman" w:eastAsia="仿宋_GB2312" w:cs="Nimbus Roman"/>
          <w:color w:val="auto"/>
          <w:sz w:val="32"/>
          <w:szCs w:val="32"/>
          <w:highlight w:val="none"/>
        </w:rPr>
      </w:pPr>
    </w:p>
    <w:p>
      <w:pPr>
        <w:keepNext w:val="0"/>
        <w:keepLines w:val="0"/>
        <w:pageBreakBefore w:val="0"/>
        <w:kinsoku/>
        <w:wordWrap/>
        <w:overflowPunct/>
        <w:topLinePunct w:val="0"/>
        <w:bidi w:val="0"/>
        <w:snapToGrid w:val="0"/>
        <w:spacing w:line="580" w:lineRule="exact"/>
        <w:ind w:firstLine="640" w:firstLineChars="200"/>
        <w:textAlignment w:val="auto"/>
        <w:rPr>
          <w:rFonts w:hint="default" w:ascii="Times New Roman" w:hAnsi="Times New Roman" w:eastAsia="仿宋_GB2312" w:cs="Nimbus Roman"/>
          <w:w w:val="100"/>
          <w:sz w:val="32"/>
          <w:szCs w:val="32"/>
          <w:lang w:val="en-US" w:eastAsia="zh-CN"/>
        </w:rPr>
      </w:pPr>
      <w:r>
        <w:rPr>
          <w:rFonts w:hint="default" w:ascii="Times New Roman" w:hAnsi="Times New Roman" w:eastAsia="仿宋_GB2312" w:cs="Nimbus Roman"/>
          <w:w w:val="100"/>
          <w:sz w:val="32"/>
          <w:szCs w:val="32"/>
          <w:lang w:eastAsia="zh-CN"/>
        </w:rPr>
        <w:t>联 系 人：梁婕妤</w:t>
      </w:r>
      <w:r>
        <w:rPr>
          <w:rFonts w:hint="eastAsia" w:ascii="Times New Roman" w:hAnsi="Times New Roman" w:eastAsia="仿宋_GB2312" w:cs="Nimbus Roman"/>
          <w:w w:val="100"/>
          <w:sz w:val="32"/>
          <w:szCs w:val="32"/>
          <w:lang w:val="en-US" w:eastAsia="zh-CN"/>
        </w:rPr>
        <w:t xml:space="preserve">  张旭彬</w:t>
      </w:r>
    </w:p>
    <w:p>
      <w:pPr>
        <w:keepNext w:val="0"/>
        <w:keepLines w:val="0"/>
        <w:pageBreakBefore w:val="0"/>
        <w:kinsoku/>
        <w:wordWrap/>
        <w:overflowPunct/>
        <w:topLinePunct w:val="0"/>
        <w:bidi w:val="0"/>
        <w:snapToGrid w:val="0"/>
        <w:spacing w:line="580" w:lineRule="exact"/>
        <w:ind w:firstLine="640" w:firstLineChars="200"/>
        <w:textAlignment w:val="auto"/>
        <w:rPr>
          <w:rFonts w:hint="default" w:ascii="Times New Roman" w:hAnsi="Times New Roman" w:eastAsia="仿宋_GB2312" w:cs="Nimbus Roman"/>
          <w:w w:val="100"/>
          <w:sz w:val="32"/>
          <w:szCs w:val="32"/>
          <w:lang w:val="en-US" w:eastAsia="zh-CN"/>
        </w:rPr>
      </w:pPr>
      <w:r>
        <w:rPr>
          <w:rFonts w:hint="default" w:ascii="Times New Roman" w:hAnsi="Times New Roman" w:eastAsia="仿宋_GB2312" w:cs="Nimbus Roman"/>
          <w:w w:val="100"/>
          <w:sz w:val="32"/>
          <w:szCs w:val="32"/>
          <w:lang w:eastAsia="zh-CN"/>
        </w:rPr>
        <w:t>联系电话：0351-</w:t>
      </w:r>
      <w:r>
        <w:rPr>
          <w:rFonts w:hint="eastAsia" w:ascii="Times New Roman" w:hAnsi="Times New Roman" w:eastAsia="仿宋_GB2312" w:cs="Nimbus Roman"/>
          <w:w w:val="100"/>
          <w:sz w:val="32"/>
          <w:szCs w:val="32"/>
          <w:lang w:val="en-US" w:eastAsia="zh-CN"/>
        </w:rPr>
        <w:t>6819399  19510290169</w:t>
      </w:r>
    </w:p>
    <w:p>
      <w:pPr>
        <w:keepNext w:val="0"/>
        <w:keepLines w:val="0"/>
        <w:pageBreakBefore w:val="0"/>
        <w:widowControl w:val="0"/>
        <w:kinsoku/>
        <w:wordWrap/>
        <w:overflowPunct/>
        <w:topLinePunct w:val="0"/>
        <w:bidi w:val="0"/>
        <w:snapToGrid w:val="0"/>
        <w:spacing w:line="580" w:lineRule="exact"/>
        <w:ind w:firstLine="640" w:firstLineChars="200"/>
        <w:textAlignment w:val="auto"/>
        <w:rPr>
          <w:rFonts w:hint="default" w:ascii="Times New Roman" w:hAnsi="Times New Roman" w:eastAsia="仿宋_GB2312" w:cs="Nimbus Roman"/>
          <w:w w:val="100"/>
          <w:sz w:val="32"/>
          <w:szCs w:val="32"/>
          <w:lang w:eastAsia="zh-CN"/>
        </w:rPr>
      </w:pPr>
      <w:r>
        <w:rPr>
          <w:rFonts w:hint="default" w:ascii="Times New Roman" w:hAnsi="Times New Roman" w:eastAsia="仿宋_GB2312" w:cs="Nimbus Roman"/>
          <w:w w:val="100"/>
          <w:sz w:val="32"/>
          <w:szCs w:val="32"/>
          <w:lang w:eastAsia="zh-CN"/>
        </w:rPr>
        <w:t>联系邮箱：</w:t>
      </w:r>
      <w:r>
        <w:rPr>
          <w:rFonts w:hint="default" w:ascii="Times New Roman" w:hAnsi="Times New Roman" w:eastAsia="仿宋_GB2312" w:cs="Nimbus Roman"/>
          <w:w w:val="100"/>
          <w:sz w:val="32"/>
          <w:szCs w:val="32"/>
          <w:lang w:val="en-US" w:eastAsia="zh-CN"/>
        </w:rPr>
        <w:t>sxsdfjrjgjjg2@163.com</w:t>
      </w:r>
    </w:p>
    <w:p>
      <w:pPr>
        <w:pStyle w:val="11"/>
        <w:keepNext w:val="0"/>
        <w:keepLines w:val="0"/>
        <w:pageBreakBefore w:val="0"/>
        <w:widowControl w:val="0"/>
        <w:kinsoku/>
        <w:wordWrap/>
        <w:overflowPunct/>
        <w:topLinePunct w:val="0"/>
        <w:bidi w:val="0"/>
        <w:spacing w:line="580" w:lineRule="exact"/>
        <w:ind w:left="0" w:leftChars="0" w:firstLine="0" w:firstLineChars="0"/>
        <w:textAlignment w:val="auto"/>
        <w:rPr>
          <w:rFonts w:hint="default" w:ascii="Times New Roman" w:hAnsi="Times New Roman"/>
        </w:rPr>
      </w:pPr>
    </w:p>
    <w:p>
      <w:pPr>
        <w:keepNext w:val="0"/>
        <w:keepLines w:val="0"/>
        <w:pageBreakBefore w:val="0"/>
        <w:widowControl w:val="0"/>
        <w:kinsoku/>
        <w:wordWrap/>
        <w:overflowPunct/>
        <w:topLinePunct w:val="0"/>
        <w:bidi w:val="0"/>
        <w:snapToGrid/>
        <w:spacing w:line="580" w:lineRule="exact"/>
        <w:ind w:firstLine="630" w:firstLineChars="0"/>
        <w:contextualSpacing/>
        <w:textAlignment w:val="auto"/>
        <w:outlineLvl w:val="0"/>
        <w:rPr>
          <w:rFonts w:hint="default" w:ascii="Times New Roman" w:hAnsi="Times New Roman" w:eastAsia="仿宋_GB2312" w:cs="Nimbus Roman"/>
          <w:color w:val="auto"/>
          <w:sz w:val="32"/>
          <w:szCs w:val="32"/>
          <w:highlight w:val="none"/>
          <w:lang w:eastAsia="zh-CN"/>
        </w:rPr>
      </w:pPr>
      <w:r>
        <w:rPr>
          <w:rFonts w:hint="default" w:ascii="Times New Roman" w:hAnsi="Times New Roman" w:eastAsia="仿宋_GB2312" w:cs="Nimbus Roman"/>
          <w:color w:val="auto"/>
          <w:sz w:val="32"/>
          <w:szCs w:val="32"/>
          <w:highlight w:val="none"/>
        </w:rPr>
        <w:t>附件：1.202</w:t>
      </w:r>
      <w:r>
        <w:rPr>
          <w:rFonts w:hint="default" w:ascii="Times New Roman" w:hAnsi="Times New Roman" w:eastAsia="仿宋_GB2312" w:cs="Nimbus Roman"/>
          <w:color w:val="auto"/>
          <w:sz w:val="32"/>
          <w:szCs w:val="32"/>
          <w:highlight w:val="none"/>
          <w:lang w:val="en-US" w:eastAsia="zh-CN"/>
        </w:rPr>
        <w:t>4</w:t>
      </w:r>
      <w:r>
        <w:rPr>
          <w:rFonts w:hint="default" w:ascii="Times New Roman" w:hAnsi="Times New Roman" w:eastAsia="仿宋_GB2312" w:cs="Nimbus Roman"/>
          <w:color w:val="auto"/>
          <w:sz w:val="32"/>
          <w:szCs w:val="32"/>
          <w:highlight w:val="none"/>
        </w:rPr>
        <w:t>年</w:t>
      </w:r>
      <w:r>
        <w:rPr>
          <w:rFonts w:hint="default" w:ascii="Times New Roman" w:hAnsi="Times New Roman" w:eastAsia="仿宋_GB2312" w:cs="Nimbus Roman"/>
          <w:color w:val="auto"/>
          <w:sz w:val="32"/>
          <w:szCs w:val="32"/>
          <w:highlight w:val="none"/>
          <w:lang w:eastAsia="zh-CN"/>
        </w:rPr>
        <w:t>度参加年审</w:t>
      </w:r>
      <w:r>
        <w:rPr>
          <w:rFonts w:hint="default" w:ascii="Times New Roman" w:hAnsi="Times New Roman" w:eastAsia="仿宋_GB2312" w:cs="Nimbus Roman"/>
          <w:color w:val="auto"/>
          <w:sz w:val="32"/>
          <w:szCs w:val="32"/>
          <w:highlight w:val="none"/>
        </w:rPr>
        <w:t>典当企业</w:t>
      </w:r>
      <w:r>
        <w:rPr>
          <w:rFonts w:hint="default" w:ascii="Times New Roman" w:hAnsi="Times New Roman" w:eastAsia="仿宋_GB2312" w:cs="Nimbus Roman"/>
          <w:color w:val="auto"/>
          <w:sz w:val="32"/>
          <w:szCs w:val="32"/>
          <w:highlight w:val="none"/>
          <w:lang w:eastAsia="zh-CN"/>
        </w:rPr>
        <w:t>名单</w:t>
      </w:r>
    </w:p>
    <w:p>
      <w:pPr>
        <w:pStyle w:val="19"/>
        <w:keepNext w:val="0"/>
        <w:keepLines w:val="0"/>
        <w:pageBreakBefore w:val="0"/>
        <w:widowControl w:val="0"/>
        <w:kinsoku/>
        <w:wordWrap/>
        <w:overflowPunct/>
        <w:topLinePunct w:val="0"/>
        <w:bidi w:val="0"/>
        <w:spacing w:line="580" w:lineRule="exact"/>
        <w:textAlignment w:val="auto"/>
        <w:rPr>
          <w:rFonts w:hint="default" w:ascii="Times New Roman" w:hAnsi="Times New Roman"/>
          <w:lang w:val="en-US" w:eastAsia="zh-CN"/>
        </w:rPr>
      </w:pPr>
      <w:r>
        <w:rPr>
          <w:rFonts w:hint="eastAsia" w:ascii="Times New Roman" w:hAnsi="Times New Roman" w:cs="Nimbus Roman"/>
          <w:color w:val="auto"/>
          <w:sz w:val="32"/>
          <w:szCs w:val="32"/>
          <w:highlight w:val="none"/>
          <w:lang w:val="en-US" w:eastAsia="zh-CN"/>
        </w:rPr>
        <w:t xml:space="preserve">          2.2025年典当企业现场检查人员推荐表</w:t>
      </w:r>
    </w:p>
    <w:p>
      <w:pPr>
        <w:keepNext w:val="0"/>
        <w:keepLines w:val="0"/>
        <w:pageBreakBefore w:val="0"/>
        <w:widowControl w:val="0"/>
        <w:kinsoku/>
        <w:wordWrap/>
        <w:overflowPunct/>
        <w:topLinePunct w:val="0"/>
        <w:bidi w:val="0"/>
        <w:snapToGrid/>
        <w:spacing w:line="580" w:lineRule="exact"/>
        <w:ind w:firstLine="630" w:firstLineChars="0"/>
        <w:contextualSpacing/>
        <w:textAlignment w:val="auto"/>
        <w:outlineLvl w:val="0"/>
        <w:rPr>
          <w:rFonts w:hint="default" w:ascii="Times New Roman" w:hAnsi="Times New Roman" w:eastAsia="仿宋_GB2312" w:cs="Nimbus Roman"/>
          <w:color w:val="auto"/>
          <w:sz w:val="32"/>
          <w:szCs w:val="32"/>
          <w:highlight w:val="none"/>
        </w:rPr>
      </w:pPr>
      <w:r>
        <w:rPr>
          <w:rFonts w:hint="eastAsia" w:ascii="Times New Roman" w:hAnsi="Times New Roman" w:eastAsia="仿宋_GB2312" w:cs="Nimbus Roman"/>
          <w:color w:val="auto"/>
          <w:sz w:val="32"/>
          <w:szCs w:val="32"/>
          <w:highlight w:val="none"/>
          <w:lang w:val="en-US" w:eastAsia="zh-CN"/>
        </w:rPr>
        <w:t xml:space="preserve">      3.</w:t>
      </w:r>
      <w:r>
        <w:rPr>
          <w:rFonts w:hint="default" w:ascii="Times New Roman" w:hAnsi="Times New Roman" w:eastAsia="仿宋_GB2312" w:cs="Nimbus Roman"/>
          <w:color w:val="auto"/>
          <w:sz w:val="32"/>
          <w:szCs w:val="32"/>
          <w:highlight w:val="none"/>
        </w:rPr>
        <w:t>山西省典当企业年审报告书</w:t>
      </w:r>
    </w:p>
    <w:p>
      <w:pPr>
        <w:keepNext w:val="0"/>
        <w:keepLines w:val="0"/>
        <w:pageBreakBefore w:val="0"/>
        <w:widowControl w:val="0"/>
        <w:kinsoku/>
        <w:wordWrap/>
        <w:overflowPunct/>
        <w:topLinePunct w:val="0"/>
        <w:bidi w:val="0"/>
        <w:snapToGrid/>
        <w:spacing w:line="580" w:lineRule="exact"/>
        <w:ind w:firstLine="1600" w:firstLineChars="500"/>
        <w:contextualSpacing/>
        <w:textAlignment w:val="auto"/>
        <w:outlineLvl w:val="0"/>
        <w:rPr>
          <w:rFonts w:hint="default" w:ascii="Times New Roman" w:hAnsi="Times New Roman" w:eastAsia="仿宋_GB2312" w:cs="Nimbus Roman"/>
          <w:color w:val="auto"/>
          <w:sz w:val="32"/>
          <w:szCs w:val="32"/>
          <w:highlight w:val="none"/>
        </w:rPr>
      </w:pPr>
      <w:r>
        <w:rPr>
          <w:rFonts w:hint="eastAsia" w:ascii="Times New Roman" w:hAnsi="Times New Roman" w:eastAsia="仿宋_GB2312" w:cs="Nimbus Roman"/>
          <w:color w:val="auto"/>
          <w:sz w:val="32"/>
          <w:szCs w:val="32"/>
          <w:highlight w:val="none"/>
          <w:lang w:val="en-US" w:eastAsia="zh-CN"/>
        </w:rPr>
        <w:t>4</w:t>
      </w:r>
      <w:r>
        <w:rPr>
          <w:rFonts w:hint="default" w:ascii="Times New Roman" w:hAnsi="Times New Roman" w:eastAsia="仿宋_GB2312" w:cs="Nimbus Roman"/>
          <w:color w:val="auto"/>
          <w:sz w:val="32"/>
          <w:szCs w:val="32"/>
          <w:highlight w:val="none"/>
        </w:rPr>
        <w:t>.</w:t>
      </w:r>
      <w:r>
        <w:rPr>
          <w:rFonts w:hint="eastAsia" w:ascii="Times New Roman" w:hAnsi="Times New Roman" w:eastAsia="仿宋_GB2312" w:cs="Nimbus Roman"/>
          <w:color w:val="auto"/>
          <w:sz w:val="32"/>
          <w:szCs w:val="32"/>
          <w:highlight w:val="none"/>
          <w:lang w:val="en-US" w:eastAsia="zh-CN"/>
        </w:rPr>
        <w:t>2024</w:t>
      </w:r>
      <w:r>
        <w:rPr>
          <w:rFonts w:hint="default" w:ascii="Times New Roman" w:hAnsi="Times New Roman" w:eastAsia="仿宋_GB2312" w:cs="Nimbus Roman"/>
          <w:color w:val="auto"/>
          <w:sz w:val="32"/>
          <w:szCs w:val="32"/>
          <w:highlight w:val="none"/>
        </w:rPr>
        <w:t>年</w:t>
      </w:r>
      <w:r>
        <w:rPr>
          <w:rFonts w:hint="default" w:ascii="Times New Roman" w:hAnsi="Times New Roman" w:eastAsia="仿宋_GB2312" w:cs="Nimbus Roman"/>
          <w:color w:val="auto"/>
          <w:sz w:val="32"/>
          <w:szCs w:val="32"/>
          <w:highlight w:val="none"/>
          <w:lang w:eastAsia="zh-CN"/>
        </w:rPr>
        <w:t>度</w:t>
      </w:r>
      <w:r>
        <w:rPr>
          <w:rFonts w:hint="default" w:ascii="Times New Roman" w:hAnsi="Times New Roman" w:eastAsia="仿宋_GB2312" w:cs="Nimbus Roman"/>
          <w:color w:val="auto"/>
          <w:sz w:val="32"/>
          <w:szCs w:val="32"/>
          <w:highlight w:val="none"/>
        </w:rPr>
        <w:t>审计报告有关要求</w:t>
      </w:r>
    </w:p>
    <w:p>
      <w:pPr>
        <w:pStyle w:val="19"/>
        <w:keepNext w:val="0"/>
        <w:keepLines w:val="0"/>
        <w:pageBreakBefore w:val="0"/>
        <w:widowControl w:val="0"/>
        <w:kinsoku/>
        <w:wordWrap/>
        <w:overflowPunct/>
        <w:topLinePunct w:val="0"/>
        <w:bidi w:val="0"/>
        <w:snapToGrid/>
        <w:spacing w:line="580" w:lineRule="exact"/>
        <w:ind w:firstLine="1600" w:firstLineChars="500"/>
        <w:contextualSpacing/>
        <w:textAlignment w:val="auto"/>
        <w:outlineLvl w:val="1"/>
        <w:rPr>
          <w:rFonts w:hint="default" w:ascii="Times New Roman" w:hAnsi="Times New Roman" w:cs="Nimbus Roman"/>
          <w:color w:val="auto"/>
          <w:sz w:val="32"/>
          <w:szCs w:val="32"/>
          <w:highlight w:val="none"/>
        </w:rPr>
      </w:pPr>
      <w:r>
        <w:rPr>
          <w:rFonts w:hint="eastAsia" w:ascii="Times New Roman" w:hAnsi="Times New Roman" w:cs="Nimbus Roman"/>
          <w:color w:val="auto"/>
          <w:kern w:val="2"/>
          <w:sz w:val="32"/>
          <w:szCs w:val="32"/>
          <w:highlight w:val="none"/>
          <w:lang w:val="en-US" w:eastAsia="zh-CN"/>
        </w:rPr>
        <w:t>5</w:t>
      </w:r>
      <w:r>
        <w:rPr>
          <w:rFonts w:hint="default" w:ascii="Times New Roman" w:hAnsi="Times New Roman" w:cs="Nimbus Roman"/>
          <w:color w:val="auto"/>
          <w:kern w:val="2"/>
          <w:sz w:val="32"/>
          <w:szCs w:val="32"/>
          <w:highlight w:val="none"/>
        </w:rPr>
        <w:t>.</w:t>
      </w:r>
      <w:r>
        <w:rPr>
          <w:rFonts w:hint="default" w:ascii="Times New Roman" w:hAnsi="Times New Roman" w:cs="Nimbus Roman"/>
          <w:color w:val="auto"/>
          <w:sz w:val="32"/>
          <w:szCs w:val="32"/>
          <w:highlight w:val="none"/>
        </w:rPr>
        <w:t>202</w:t>
      </w:r>
      <w:r>
        <w:rPr>
          <w:rFonts w:hint="eastAsia" w:ascii="Times New Roman" w:hAnsi="Times New Roman" w:cs="Nimbus Roman"/>
          <w:color w:val="auto"/>
          <w:sz w:val="32"/>
          <w:szCs w:val="32"/>
          <w:highlight w:val="none"/>
          <w:lang w:val="en-US" w:eastAsia="zh-CN"/>
        </w:rPr>
        <w:t>4</w:t>
      </w:r>
      <w:r>
        <w:rPr>
          <w:rFonts w:hint="default" w:ascii="Times New Roman" w:hAnsi="Times New Roman" w:cs="Nimbus Roman"/>
          <w:color w:val="auto"/>
          <w:sz w:val="32"/>
          <w:szCs w:val="32"/>
          <w:highlight w:val="none"/>
        </w:rPr>
        <w:t>年度XX市典当年审情况汇总表</w:t>
      </w:r>
    </w:p>
    <w:p>
      <w:pPr>
        <w:pStyle w:val="19"/>
        <w:keepNext w:val="0"/>
        <w:keepLines w:val="0"/>
        <w:pageBreakBefore w:val="0"/>
        <w:widowControl w:val="0"/>
        <w:kinsoku/>
        <w:wordWrap/>
        <w:overflowPunct/>
        <w:topLinePunct w:val="0"/>
        <w:bidi w:val="0"/>
        <w:snapToGrid/>
        <w:spacing w:line="580" w:lineRule="exact"/>
        <w:ind w:firstLine="1600" w:firstLineChars="500"/>
        <w:contextualSpacing/>
        <w:textAlignment w:val="auto"/>
        <w:outlineLvl w:val="1"/>
        <w:rPr>
          <w:rFonts w:hint="default" w:ascii="Times New Roman" w:hAnsi="Times New Roman" w:eastAsia="仿宋_GB2312" w:cs="Nimbus Roman"/>
          <w:color w:val="auto"/>
          <w:sz w:val="32"/>
          <w:szCs w:val="32"/>
          <w:highlight w:val="none"/>
          <w:lang w:val="en-US" w:eastAsia="zh-CN"/>
        </w:rPr>
      </w:pPr>
      <w:r>
        <w:rPr>
          <w:rFonts w:hint="eastAsia" w:ascii="Times New Roman" w:hAnsi="Times New Roman" w:cs="Nimbus Roman"/>
          <w:color w:val="auto"/>
          <w:sz w:val="32"/>
          <w:szCs w:val="32"/>
          <w:highlight w:val="none"/>
          <w:lang w:val="en-US" w:eastAsia="zh-CN"/>
        </w:rPr>
        <w:t>6.现场检查</w:t>
      </w:r>
      <w:r>
        <w:rPr>
          <w:rFonts w:hint="default" w:ascii="Times New Roman" w:hAnsi="Times New Roman" w:eastAsia="仿宋_GB2312" w:cs="Nimbus Roman"/>
          <w:sz w:val="32"/>
          <w:szCs w:val="32"/>
        </w:rPr>
        <w:t>相关文书资料</w:t>
      </w:r>
    </w:p>
    <w:p>
      <w:pPr>
        <w:pStyle w:val="19"/>
        <w:keepNext w:val="0"/>
        <w:keepLines w:val="0"/>
        <w:pageBreakBefore w:val="0"/>
        <w:kinsoku/>
        <w:wordWrap/>
        <w:overflowPunct/>
        <w:topLinePunct w:val="0"/>
        <w:bidi w:val="0"/>
        <w:snapToGrid/>
        <w:spacing w:line="580" w:lineRule="exact"/>
        <w:textAlignment w:val="auto"/>
        <w:rPr>
          <w:rFonts w:hint="eastAsia" w:ascii="Times New Roman" w:hAnsi="Times New Roman" w:cs="Nimbus Roman"/>
          <w:color w:val="auto"/>
          <w:highlight w:val="none"/>
          <w:lang w:val="en-US" w:eastAsia="zh-CN"/>
        </w:rPr>
      </w:pPr>
      <w:r>
        <w:rPr>
          <w:rFonts w:hint="eastAsia" w:ascii="Times New Roman" w:hAnsi="Times New Roman" w:cs="Nimbus Roman"/>
          <w:color w:val="auto"/>
          <w:highlight w:val="none"/>
          <w:lang w:val="en-US" w:eastAsia="zh-CN"/>
        </w:rPr>
        <w:t xml:space="preserve"> </w:t>
      </w:r>
    </w:p>
    <w:p>
      <w:pPr>
        <w:pStyle w:val="19"/>
        <w:keepNext w:val="0"/>
        <w:keepLines w:val="0"/>
        <w:pageBreakBefore w:val="0"/>
        <w:kinsoku/>
        <w:wordWrap/>
        <w:overflowPunct/>
        <w:topLinePunct w:val="0"/>
        <w:bidi w:val="0"/>
        <w:snapToGrid/>
        <w:spacing w:line="580" w:lineRule="exact"/>
        <w:textAlignment w:val="auto"/>
        <w:rPr>
          <w:rFonts w:hint="eastAsia" w:ascii="Times New Roman" w:hAnsi="Times New Roman" w:cs="Nimbus Roman"/>
          <w:color w:val="auto"/>
          <w:highlight w:val="none"/>
          <w:lang w:val="en-US" w:eastAsia="zh-CN"/>
        </w:rPr>
      </w:pPr>
    </w:p>
    <w:p>
      <w:pPr>
        <w:keepNext w:val="0"/>
        <w:keepLines w:val="0"/>
        <w:pageBreakBefore w:val="0"/>
        <w:kinsoku/>
        <w:wordWrap/>
        <w:overflowPunct/>
        <w:topLinePunct w:val="0"/>
        <w:bidi w:val="0"/>
        <w:snapToGrid/>
        <w:spacing w:line="580" w:lineRule="exact"/>
        <w:ind w:firstLine="0" w:firstLineChars="0"/>
        <w:contextualSpacing/>
        <w:textAlignment w:val="auto"/>
        <w:rPr>
          <w:rFonts w:hint="default" w:ascii="Times New Roman" w:hAnsi="Times New Roman" w:eastAsia="仿宋_GB2312" w:cs="Nimbus Roman"/>
          <w:color w:val="auto"/>
          <w:sz w:val="32"/>
          <w:szCs w:val="32"/>
          <w:highlight w:val="none"/>
        </w:rPr>
      </w:pPr>
      <w:r>
        <w:rPr>
          <w:rFonts w:hint="default" w:ascii="Times New Roman" w:hAnsi="Times New Roman" w:eastAsia="仿宋_GB2312" w:cs="Nimbus Roman"/>
          <w:color w:val="auto"/>
          <w:sz w:val="32"/>
          <w:szCs w:val="32"/>
          <w:highlight w:val="none"/>
        </w:rPr>
        <w:t xml:space="preserve">　　　　　　　　　　　　  </w:t>
      </w:r>
      <w:r>
        <w:rPr>
          <w:rFonts w:hint="eastAsia" w:ascii="Times New Roman" w:hAnsi="Times New Roman" w:eastAsia="仿宋_GB2312" w:cs="Nimbus Roman"/>
          <w:color w:val="auto"/>
          <w:sz w:val="32"/>
          <w:szCs w:val="32"/>
          <w:highlight w:val="none"/>
          <w:lang w:val="en-US" w:eastAsia="zh-CN"/>
        </w:rPr>
        <w:t xml:space="preserve">  </w:t>
      </w:r>
      <w:r>
        <w:rPr>
          <w:rFonts w:hint="default" w:ascii="Times New Roman" w:hAnsi="Times New Roman" w:eastAsia="仿宋_GB2312" w:cs="Nimbus Roman"/>
          <w:color w:val="auto"/>
          <w:sz w:val="32"/>
          <w:szCs w:val="32"/>
          <w:highlight w:val="none"/>
        </w:rPr>
        <w:t>山西省地方金融管理局</w:t>
      </w:r>
    </w:p>
    <w:p>
      <w:pPr>
        <w:keepNext w:val="0"/>
        <w:keepLines w:val="0"/>
        <w:pageBreakBefore w:val="0"/>
        <w:kinsoku/>
        <w:wordWrap/>
        <w:overflowPunct/>
        <w:topLinePunct w:val="0"/>
        <w:bidi w:val="0"/>
        <w:snapToGrid/>
        <w:spacing w:line="580" w:lineRule="exact"/>
        <w:ind w:firstLine="0" w:firstLineChars="0"/>
        <w:contextualSpacing/>
        <w:textAlignment w:val="auto"/>
        <w:rPr>
          <w:rFonts w:hint="default" w:ascii="Times New Roman" w:hAnsi="Times New Roman" w:eastAsia="仿宋_GB2312" w:cs="Nimbus Roman"/>
          <w:color w:val="auto"/>
          <w:sz w:val="32"/>
          <w:szCs w:val="32"/>
          <w:highlight w:val="none"/>
        </w:rPr>
      </w:pPr>
      <w:r>
        <w:rPr>
          <w:rFonts w:hint="default" w:ascii="Times New Roman" w:hAnsi="Times New Roman" w:eastAsia="仿宋_GB2312" w:cs="Nimbus Roman"/>
          <w:color w:val="auto"/>
          <w:sz w:val="32"/>
          <w:szCs w:val="32"/>
          <w:highlight w:val="none"/>
        </w:rPr>
        <w:t xml:space="preserve">　　　　　　　　　　         </w:t>
      </w:r>
      <w:r>
        <w:rPr>
          <w:rFonts w:hint="default" w:ascii="Times New Roman" w:hAnsi="Times New Roman" w:eastAsia="仿宋_GB2312" w:cs="Nimbus Roman"/>
          <w:color w:val="auto"/>
          <w:sz w:val="32"/>
          <w:szCs w:val="32"/>
          <w:highlight w:val="none"/>
          <w:lang w:val="en-US" w:eastAsia="zh-CN"/>
        </w:rPr>
        <w:t xml:space="preserve">  </w:t>
      </w:r>
      <w:r>
        <w:rPr>
          <w:rFonts w:hint="eastAsia" w:ascii="Times New Roman" w:hAnsi="Times New Roman" w:eastAsia="仿宋_GB2312" w:cs="Nimbus Roman"/>
          <w:color w:val="auto"/>
          <w:sz w:val="32"/>
          <w:szCs w:val="32"/>
          <w:highlight w:val="none"/>
          <w:lang w:val="en-US" w:eastAsia="zh-CN"/>
        </w:rPr>
        <w:t xml:space="preserve"> </w:t>
      </w:r>
      <w:r>
        <w:rPr>
          <w:rFonts w:hint="default" w:ascii="Times New Roman" w:hAnsi="Times New Roman" w:eastAsia="仿宋_GB2312" w:cs="Nimbus Roman"/>
          <w:color w:val="auto"/>
          <w:sz w:val="32"/>
          <w:szCs w:val="32"/>
          <w:highlight w:val="none"/>
          <w:lang w:val="en-US" w:eastAsia="zh-CN"/>
        </w:rPr>
        <w:t>202</w:t>
      </w:r>
      <w:r>
        <w:rPr>
          <w:rFonts w:hint="eastAsia" w:ascii="Times New Roman" w:hAnsi="Times New Roman" w:eastAsia="仿宋_GB2312" w:cs="Nimbus Roman"/>
          <w:color w:val="auto"/>
          <w:sz w:val="32"/>
          <w:szCs w:val="32"/>
          <w:highlight w:val="none"/>
          <w:lang w:val="en-US" w:eastAsia="zh-CN"/>
        </w:rPr>
        <w:t>5</w:t>
      </w:r>
      <w:r>
        <w:rPr>
          <w:rFonts w:hint="default" w:ascii="Times New Roman" w:hAnsi="Times New Roman" w:eastAsia="仿宋_GB2312" w:cs="Nimbus Roman"/>
          <w:color w:val="auto"/>
          <w:sz w:val="32"/>
          <w:szCs w:val="32"/>
          <w:highlight w:val="none"/>
        </w:rPr>
        <w:t>年</w:t>
      </w:r>
      <w:r>
        <w:rPr>
          <w:rFonts w:hint="eastAsia" w:eastAsia="仿宋_GB2312" w:cs="Nimbus Roman"/>
          <w:color w:val="auto"/>
          <w:sz w:val="32"/>
          <w:szCs w:val="32"/>
          <w:highlight w:val="none"/>
          <w:lang w:val="en-US" w:eastAsia="zh-CN"/>
        </w:rPr>
        <w:t>3</w:t>
      </w:r>
      <w:r>
        <w:rPr>
          <w:rFonts w:hint="default" w:ascii="Times New Roman" w:hAnsi="Times New Roman" w:eastAsia="仿宋_GB2312" w:cs="Nimbus Roman"/>
          <w:color w:val="auto"/>
          <w:sz w:val="32"/>
          <w:szCs w:val="32"/>
          <w:highlight w:val="none"/>
        </w:rPr>
        <w:t>月</w:t>
      </w:r>
      <w:r>
        <w:rPr>
          <w:rFonts w:hint="eastAsia" w:eastAsia="仿宋_GB2312" w:cs="Nimbus Roman"/>
          <w:color w:val="auto"/>
          <w:sz w:val="32"/>
          <w:szCs w:val="32"/>
          <w:highlight w:val="none"/>
          <w:lang w:val="en-US" w:eastAsia="zh-CN"/>
        </w:rPr>
        <w:t>19</w:t>
      </w:r>
      <w:r>
        <w:rPr>
          <w:rFonts w:hint="default" w:ascii="Times New Roman" w:hAnsi="Times New Roman" w:eastAsia="仿宋_GB2312" w:cs="Nimbus Roman"/>
          <w:color w:val="auto"/>
          <w:sz w:val="32"/>
          <w:szCs w:val="32"/>
          <w:highlight w:val="none"/>
        </w:rPr>
        <w:t>日</w:t>
      </w:r>
    </w:p>
    <w:p>
      <w:pPr>
        <w:pStyle w:val="11"/>
        <w:ind w:left="0" w:leftChars="0" w:firstLine="0" w:firstLineChars="0"/>
        <w:rPr>
          <w:rFonts w:hint="default" w:ascii="Times New Roman" w:hAnsi="Times New Roman" w:eastAsia="黑体" w:cs="Nimbus Roman"/>
          <w:color w:val="000000"/>
          <w:kern w:val="0"/>
          <w:sz w:val="32"/>
          <w:szCs w:val="32"/>
          <w:highlight w:val="none"/>
        </w:rPr>
      </w:pPr>
    </w:p>
    <w:p>
      <w:pPr>
        <w:pStyle w:val="11"/>
        <w:ind w:left="0" w:leftChars="0" w:firstLine="0" w:firstLineChars="0"/>
        <w:rPr>
          <w:rFonts w:hint="default" w:ascii="Times New Roman" w:hAnsi="Times New Roman" w:eastAsia="黑体" w:cs="Nimbus Roman"/>
          <w:color w:val="000000"/>
          <w:kern w:val="0"/>
          <w:sz w:val="32"/>
          <w:szCs w:val="32"/>
          <w:highlight w:val="none"/>
        </w:rPr>
      </w:pPr>
    </w:p>
    <w:p>
      <w:pPr>
        <w:pStyle w:val="11"/>
        <w:ind w:left="0" w:leftChars="0" w:firstLine="0" w:firstLineChars="0"/>
        <w:rPr>
          <w:rFonts w:hint="default" w:ascii="Times New Roman" w:hAnsi="Times New Roman" w:eastAsia="黑体" w:cs="Nimbus Roman"/>
          <w:color w:val="000000"/>
          <w:kern w:val="0"/>
          <w:sz w:val="32"/>
          <w:szCs w:val="32"/>
          <w:highlight w:val="none"/>
        </w:rPr>
      </w:pPr>
    </w:p>
    <w:p>
      <w:pPr>
        <w:pStyle w:val="11"/>
        <w:ind w:left="0" w:leftChars="0" w:firstLine="0" w:firstLineChars="0"/>
        <w:rPr>
          <w:rFonts w:hint="default" w:ascii="Times New Roman" w:hAnsi="Times New Roman" w:eastAsia="黑体" w:cs="Nimbus Roman"/>
          <w:color w:val="000000"/>
          <w:kern w:val="0"/>
          <w:sz w:val="32"/>
          <w:szCs w:val="32"/>
          <w:highlight w:val="none"/>
        </w:rPr>
      </w:pPr>
    </w:p>
    <w:p>
      <w:pPr>
        <w:pStyle w:val="11"/>
        <w:ind w:left="0" w:leftChars="0" w:firstLine="0" w:firstLineChars="0"/>
        <w:rPr>
          <w:rFonts w:hint="default" w:ascii="Times New Roman" w:hAnsi="Times New Roman" w:eastAsia="黑体" w:cs="Nimbus Roman"/>
          <w:color w:val="000000"/>
          <w:kern w:val="0"/>
          <w:sz w:val="32"/>
          <w:szCs w:val="32"/>
          <w:highlight w:val="none"/>
        </w:rPr>
      </w:pPr>
    </w:p>
    <w:p>
      <w:pPr>
        <w:pStyle w:val="11"/>
        <w:ind w:left="0" w:leftChars="0" w:firstLine="0" w:firstLineChars="0"/>
        <w:rPr>
          <w:rFonts w:hint="default" w:ascii="Times New Roman" w:hAnsi="Times New Roman" w:eastAsia="黑体" w:cs="Nimbus Roman"/>
          <w:color w:val="000000"/>
          <w:kern w:val="0"/>
          <w:sz w:val="32"/>
          <w:szCs w:val="32"/>
          <w:highlight w:val="none"/>
        </w:rPr>
      </w:pPr>
    </w:p>
    <w:p>
      <w:pPr>
        <w:pStyle w:val="11"/>
        <w:ind w:left="0" w:leftChars="0" w:firstLine="0" w:firstLineChars="0"/>
        <w:rPr>
          <w:rFonts w:hint="default" w:ascii="Times New Roman" w:hAnsi="Times New Roman" w:eastAsia="黑体" w:cs="Nimbus Roman"/>
          <w:color w:val="000000"/>
          <w:kern w:val="0"/>
          <w:sz w:val="32"/>
          <w:szCs w:val="32"/>
          <w:highlight w:val="none"/>
        </w:rPr>
      </w:pPr>
    </w:p>
    <w:p>
      <w:pPr>
        <w:pStyle w:val="11"/>
        <w:ind w:left="0" w:leftChars="0" w:firstLine="0" w:firstLineChars="0"/>
        <w:rPr>
          <w:rFonts w:hint="default" w:ascii="Times New Roman" w:hAnsi="Times New Roman" w:eastAsia="黑体" w:cs="Nimbus Roman"/>
          <w:color w:val="000000"/>
          <w:kern w:val="0"/>
          <w:sz w:val="32"/>
          <w:szCs w:val="32"/>
          <w:highlight w:val="none"/>
        </w:rPr>
      </w:pPr>
    </w:p>
    <w:p>
      <w:pPr>
        <w:pStyle w:val="11"/>
        <w:ind w:left="0" w:leftChars="0" w:firstLine="0" w:firstLineChars="0"/>
        <w:rPr>
          <w:rFonts w:hint="default" w:ascii="Times New Roman" w:hAnsi="Times New Roman" w:eastAsia="黑体" w:cs="Nimbus Roman"/>
          <w:color w:val="000000"/>
          <w:kern w:val="0"/>
          <w:sz w:val="32"/>
          <w:szCs w:val="32"/>
          <w:highlight w:val="none"/>
        </w:rPr>
      </w:pPr>
    </w:p>
    <w:p>
      <w:pPr>
        <w:pStyle w:val="11"/>
        <w:ind w:left="0" w:leftChars="0" w:firstLine="0" w:firstLineChars="0"/>
        <w:rPr>
          <w:rFonts w:hint="default" w:ascii="Times New Roman" w:hAnsi="Times New Roman" w:eastAsia="黑体" w:cs="Nimbus Roman"/>
          <w:color w:val="000000"/>
          <w:kern w:val="0"/>
          <w:sz w:val="32"/>
          <w:szCs w:val="32"/>
          <w:highlight w:val="none"/>
        </w:rPr>
      </w:pPr>
    </w:p>
    <w:p>
      <w:pPr>
        <w:pStyle w:val="11"/>
        <w:ind w:left="0" w:leftChars="0" w:firstLine="0" w:firstLineChars="0"/>
        <w:rPr>
          <w:rFonts w:hint="default" w:ascii="Times New Roman" w:hAnsi="Times New Roman" w:eastAsia="黑体" w:cs="Nimbus Roman"/>
          <w:color w:val="000000"/>
          <w:kern w:val="0"/>
          <w:sz w:val="32"/>
          <w:szCs w:val="32"/>
          <w:highlight w:val="none"/>
        </w:rPr>
      </w:pPr>
    </w:p>
    <w:p>
      <w:pPr>
        <w:pStyle w:val="11"/>
        <w:ind w:left="0" w:leftChars="0" w:firstLine="0" w:firstLineChars="0"/>
        <w:rPr>
          <w:rFonts w:hint="default" w:ascii="Times New Roman" w:hAnsi="Times New Roman" w:eastAsia="黑体" w:cs="Nimbus Roman"/>
          <w:color w:val="000000"/>
          <w:kern w:val="0"/>
          <w:sz w:val="32"/>
          <w:szCs w:val="32"/>
          <w:highlight w:val="none"/>
        </w:rPr>
      </w:pPr>
    </w:p>
    <w:p>
      <w:pPr>
        <w:pStyle w:val="11"/>
        <w:ind w:left="0" w:leftChars="0" w:firstLine="0" w:firstLineChars="0"/>
        <w:rPr>
          <w:rFonts w:hint="default" w:ascii="Times New Roman" w:hAnsi="Times New Roman" w:eastAsia="黑体" w:cs="Nimbus Roman"/>
          <w:color w:val="000000"/>
          <w:kern w:val="0"/>
          <w:sz w:val="32"/>
          <w:szCs w:val="32"/>
          <w:highlight w:val="none"/>
        </w:rPr>
      </w:pPr>
    </w:p>
    <w:p>
      <w:pPr>
        <w:pStyle w:val="11"/>
        <w:ind w:left="0" w:leftChars="0" w:firstLine="0" w:firstLineChars="0"/>
        <w:rPr>
          <w:rFonts w:hint="default" w:ascii="Times New Roman" w:hAnsi="Times New Roman" w:eastAsia="黑体" w:cs="Nimbus Roman"/>
          <w:color w:val="000000"/>
          <w:kern w:val="0"/>
          <w:sz w:val="32"/>
          <w:szCs w:val="32"/>
          <w:highlight w:val="none"/>
        </w:rPr>
      </w:pPr>
    </w:p>
    <w:p>
      <w:pPr>
        <w:pStyle w:val="11"/>
        <w:ind w:left="0" w:leftChars="0" w:firstLine="0" w:firstLineChars="0"/>
        <w:rPr>
          <w:rFonts w:hint="default" w:ascii="Times New Roman" w:hAnsi="Times New Roman" w:eastAsia="黑体" w:cs="Nimbus Roman"/>
          <w:color w:val="000000"/>
          <w:kern w:val="0"/>
          <w:sz w:val="32"/>
          <w:szCs w:val="32"/>
          <w:highlight w:val="none"/>
        </w:rPr>
      </w:pPr>
    </w:p>
    <w:p>
      <w:pPr>
        <w:pStyle w:val="11"/>
        <w:ind w:left="0" w:leftChars="0" w:firstLine="0" w:firstLineChars="0"/>
        <w:rPr>
          <w:rFonts w:hint="default" w:ascii="Times New Roman" w:hAnsi="Times New Roman" w:eastAsia="黑体" w:cs="Nimbus Roman"/>
          <w:color w:val="000000"/>
          <w:kern w:val="0"/>
          <w:sz w:val="32"/>
          <w:szCs w:val="32"/>
          <w:highlight w:val="none"/>
        </w:rPr>
      </w:pPr>
    </w:p>
    <w:p>
      <w:pPr>
        <w:pStyle w:val="11"/>
        <w:ind w:left="0" w:leftChars="0" w:firstLine="0" w:firstLineChars="0"/>
        <w:rPr>
          <w:rFonts w:hint="default" w:ascii="Times New Roman" w:hAnsi="Times New Roman" w:eastAsia="黑体" w:cs="Nimbus Roman"/>
          <w:color w:val="000000"/>
          <w:kern w:val="0"/>
          <w:sz w:val="32"/>
          <w:szCs w:val="32"/>
          <w:highlight w:val="none"/>
        </w:rPr>
      </w:pPr>
    </w:p>
    <w:p>
      <w:pPr>
        <w:pStyle w:val="11"/>
        <w:ind w:left="0" w:leftChars="0" w:firstLine="0" w:firstLineChars="0"/>
        <w:rPr>
          <w:rFonts w:hint="default" w:ascii="Times New Roman" w:hAnsi="Times New Roman" w:eastAsia="黑体" w:cs="Nimbus Roman"/>
          <w:color w:val="000000"/>
          <w:kern w:val="0"/>
          <w:sz w:val="32"/>
          <w:szCs w:val="32"/>
          <w:highlight w:val="none"/>
        </w:rPr>
      </w:pPr>
    </w:p>
    <w:p>
      <w:pPr>
        <w:pStyle w:val="11"/>
        <w:ind w:left="0" w:leftChars="0" w:firstLine="0" w:firstLineChars="0"/>
        <w:rPr>
          <w:rFonts w:hint="default" w:ascii="Times New Roman" w:hAnsi="Times New Roman" w:eastAsia="方正黑体_GBK" w:cs="方正黑体_GBK"/>
          <w:w w:val="100"/>
          <w:sz w:val="32"/>
          <w:szCs w:val="32"/>
          <w:lang w:val="en-US" w:eastAsia="zh-CN"/>
        </w:rPr>
      </w:pPr>
      <w:r>
        <w:rPr>
          <w:rFonts w:hint="default" w:ascii="Times New Roman" w:hAnsi="Times New Roman" w:eastAsia="黑体" w:cs="Nimbus Roman"/>
          <w:color w:val="000000"/>
          <w:kern w:val="0"/>
          <w:sz w:val="32"/>
          <w:szCs w:val="32"/>
          <w:highlight w:val="none"/>
        </w:rPr>
        <w:t>附件1</w:t>
      </w:r>
    </w:p>
    <w:p>
      <w:pPr>
        <w:pStyle w:val="11"/>
        <w:ind w:left="0" w:leftChars="0" w:firstLine="0" w:firstLineChars="0"/>
        <w:rPr>
          <w:rFonts w:hint="default" w:ascii="Times New Roman" w:hAnsi="Times New Roman" w:eastAsia="仿宋_GB2312" w:cs="Nimbus Roman"/>
          <w:w w:val="100"/>
          <w:sz w:val="32"/>
          <w:szCs w:val="32"/>
          <w:lang w:eastAsia="zh-CN"/>
        </w:rPr>
      </w:pPr>
    </w:p>
    <w:p>
      <w:pPr>
        <w:pStyle w:val="11"/>
        <w:ind w:left="0" w:leftChars="0" w:firstLine="0" w:firstLineChars="0"/>
        <w:rPr>
          <w:rFonts w:hint="default" w:ascii="Times New Roman" w:hAnsi="Times New Roman" w:eastAsia="仿宋_GB2312" w:cs="Nimbus Roman"/>
          <w:w w:val="100"/>
          <w:sz w:val="32"/>
          <w:szCs w:val="32"/>
          <w:lang w:eastAsia="zh-CN"/>
        </w:rPr>
      </w:pPr>
    </w:p>
    <w:p>
      <w:pPr>
        <w:keepNext w:val="0"/>
        <w:keepLines w:val="0"/>
        <w:pageBreakBefore w:val="0"/>
        <w:kinsoku/>
        <w:wordWrap/>
        <w:overflowPunct/>
        <w:topLinePunct w:val="0"/>
        <w:bidi w:val="0"/>
        <w:snapToGrid/>
        <w:spacing w:line="600" w:lineRule="exact"/>
        <w:ind w:left="0" w:leftChars="0" w:firstLine="0" w:firstLineChars="0"/>
        <w:contextualSpacing/>
        <w:jc w:val="center"/>
        <w:textAlignment w:val="auto"/>
        <w:rPr>
          <w:rFonts w:hint="eastAsia" w:ascii="Times New Roman" w:hAnsi="Times New Roman" w:eastAsia="方正小标宋简体" w:cs="Nimbus Roman"/>
          <w:kern w:val="2"/>
          <w:sz w:val="32"/>
          <w:szCs w:val="20"/>
          <w:lang w:val="en-US" w:eastAsia="zh-CN" w:bidi="ar-SA"/>
        </w:rPr>
      </w:pPr>
      <w:r>
        <w:rPr>
          <w:rFonts w:hint="eastAsia" w:ascii="Times New Roman" w:hAnsi="Times New Roman" w:eastAsia="方正小标宋简体"/>
          <w:sz w:val="44"/>
          <w:szCs w:val="32"/>
        </w:rPr>
        <w:t>202</w:t>
      </w:r>
      <w:r>
        <w:rPr>
          <w:rFonts w:hint="eastAsia" w:ascii="Times New Roman" w:hAnsi="Times New Roman" w:eastAsia="方正小标宋简体"/>
          <w:sz w:val="44"/>
          <w:szCs w:val="32"/>
          <w:lang w:val="en-US" w:eastAsia="zh-CN"/>
        </w:rPr>
        <w:t>4</w:t>
      </w:r>
      <w:r>
        <w:rPr>
          <w:rFonts w:hint="eastAsia" w:ascii="Times New Roman" w:hAnsi="Times New Roman" w:eastAsia="方正小标宋简体"/>
          <w:sz w:val="44"/>
          <w:szCs w:val="32"/>
        </w:rPr>
        <w:t>年</w:t>
      </w:r>
      <w:r>
        <w:rPr>
          <w:rFonts w:hint="eastAsia" w:ascii="Times New Roman" w:hAnsi="Times New Roman" w:eastAsia="方正小标宋简体"/>
          <w:sz w:val="44"/>
          <w:szCs w:val="32"/>
          <w:lang w:eastAsia="zh-CN"/>
        </w:rPr>
        <w:t>度参加年审</w:t>
      </w:r>
      <w:r>
        <w:rPr>
          <w:rFonts w:hint="eastAsia" w:ascii="Times New Roman" w:hAnsi="Times New Roman" w:eastAsia="方正小标宋简体"/>
          <w:sz w:val="44"/>
          <w:szCs w:val="32"/>
        </w:rPr>
        <w:t>典当企业</w:t>
      </w:r>
      <w:r>
        <w:rPr>
          <w:rFonts w:hint="eastAsia" w:ascii="Times New Roman" w:hAnsi="Times New Roman" w:eastAsia="方正小标宋简体"/>
          <w:sz w:val="44"/>
          <w:szCs w:val="32"/>
          <w:lang w:eastAsia="zh-CN"/>
        </w:rPr>
        <w:t>名单</w:t>
      </w:r>
    </w:p>
    <w:p>
      <w:pPr>
        <w:pStyle w:val="11"/>
        <w:rPr>
          <w:rFonts w:hint="eastAsia" w:ascii="Times New Roman" w:hAnsi="Times New Roman"/>
          <w:lang w:val="en-US" w:eastAsia="zh-CN"/>
        </w:rPr>
      </w:pPr>
    </w:p>
    <w:p>
      <w:pPr>
        <w:keepNext w:val="0"/>
        <w:keepLines w:val="0"/>
        <w:pageBreakBefore w:val="0"/>
        <w:kinsoku/>
        <w:wordWrap/>
        <w:overflowPunct/>
        <w:topLinePunct w:val="0"/>
        <w:bidi w:val="0"/>
        <w:snapToGrid/>
        <w:spacing w:line="600" w:lineRule="exact"/>
        <w:ind w:left="0" w:leftChars="0" w:firstLine="0" w:firstLineChars="0"/>
        <w:contextualSpacing/>
        <w:jc w:val="both"/>
        <w:textAlignment w:val="auto"/>
        <w:rPr>
          <w:rFonts w:hint="default" w:ascii="Times New Roman" w:hAnsi="Times New Roman" w:eastAsia="宋体" w:cs="Nimbus Roman"/>
          <w:color w:val="000000"/>
          <w:sz w:val="44"/>
          <w:szCs w:val="44"/>
          <w:highlight w:val="none"/>
          <w:lang w:val="en-US" w:eastAsia="zh-CN"/>
        </w:rPr>
      </w:pPr>
      <w:r>
        <w:rPr>
          <w:rFonts w:hint="eastAsia" w:ascii="Times New Roman" w:hAnsi="Times New Roman" w:eastAsia="仿宋_GB2312" w:cs="Nimbus Roman"/>
          <w:kern w:val="2"/>
          <w:sz w:val="32"/>
          <w:szCs w:val="20"/>
          <w:lang w:val="en-US" w:eastAsia="zh-CN" w:bidi="ar-SA"/>
        </w:rPr>
        <w:t>单位名称：                           填报时间：</w:t>
      </w:r>
    </w:p>
    <w:tbl>
      <w:tblPr>
        <w:tblStyle w:val="13"/>
        <w:tblW w:w="56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2257"/>
        <w:gridCol w:w="1815"/>
        <w:gridCol w:w="2200"/>
        <w:gridCol w:w="1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jc w:val="center"/>
        </w:trPr>
        <w:tc>
          <w:tcPr>
            <w:tcW w:w="787" w:type="pct"/>
            <w:vAlign w:val="center"/>
          </w:tcPr>
          <w:p>
            <w:pPr>
              <w:jc w:val="center"/>
              <w:rPr>
                <w:rFonts w:hint="eastAsia" w:ascii="Times New Roman" w:hAnsi="Times New Roman" w:eastAsia="仿宋_GB2312"/>
                <w:sz w:val="28"/>
                <w:szCs w:val="28"/>
                <w:lang w:eastAsia="zh-CN"/>
              </w:rPr>
            </w:pPr>
            <w:r>
              <w:rPr>
                <w:rFonts w:hint="eastAsia" w:ascii="Times New Roman" w:hAnsi="Times New Roman" w:eastAsia="仿宋_GB2312"/>
                <w:sz w:val="28"/>
                <w:szCs w:val="28"/>
                <w:lang w:eastAsia="zh-CN"/>
              </w:rPr>
              <w:t>序号</w:t>
            </w:r>
          </w:p>
        </w:tc>
        <w:tc>
          <w:tcPr>
            <w:tcW w:w="1177" w:type="pct"/>
            <w:vAlign w:val="center"/>
          </w:tcPr>
          <w:p>
            <w:pPr>
              <w:jc w:val="center"/>
              <w:rPr>
                <w:rFonts w:hint="eastAsia" w:ascii="Times New Roman" w:hAnsi="Times New Roman" w:eastAsia="仿宋_GB2312"/>
                <w:sz w:val="28"/>
                <w:szCs w:val="28"/>
                <w:lang w:eastAsia="zh-CN"/>
              </w:rPr>
            </w:pPr>
            <w:r>
              <w:rPr>
                <w:rFonts w:hint="eastAsia" w:ascii="Times New Roman" w:hAnsi="Times New Roman" w:eastAsia="仿宋_GB2312"/>
                <w:sz w:val="28"/>
                <w:szCs w:val="28"/>
                <w:lang w:eastAsia="zh-CN"/>
              </w:rPr>
              <w:t>机构名称</w:t>
            </w:r>
          </w:p>
        </w:tc>
        <w:tc>
          <w:tcPr>
            <w:tcW w:w="947" w:type="pct"/>
            <w:vAlign w:val="center"/>
          </w:tcPr>
          <w:p>
            <w:pPr>
              <w:jc w:val="center"/>
              <w:rPr>
                <w:rFonts w:hint="default" w:ascii="Times New Roman" w:hAnsi="Times New Roman" w:eastAsia="仿宋_GB2312"/>
                <w:sz w:val="28"/>
                <w:szCs w:val="28"/>
                <w:lang w:val="en-US" w:eastAsia="zh-CN"/>
              </w:rPr>
            </w:pPr>
            <w:r>
              <w:rPr>
                <w:rFonts w:hint="eastAsia" w:eastAsia="仿宋_GB2312"/>
                <w:sz w:val="28"/>
                <w:szCs w:val="28"/>
                <w:highlight w:val="none"/>
                <w:lang w:val="en-US" w:eastAsia="zh-CN"/>
              </w:rPr>
              <w:t>统一社会信用代码</w:t>
            </w:r>
          </w:p>
        </w:tc>
        <w:tc>
          <w:tcPr>
            <w:tcW w:w="1147" w:type="pct"/>
            <w:vAlign w:val="center"/>
          </w:tcPr>
          <w:p>
            <w:pPr>
              <w:jc w:val="center"/>
              <w:rPr>
                <w:rFonts w:hint="eastAsia" w:ascii="Times New Roman" w:hAnsi="Times New Roman" w:eastAsia="仿宋_GB2312"/>
                <w:sz w:val="28"/>
                <w:szCs w:val="28"/>
                <w:lang w:eastAsia="zh-CN"/>
              </w:rPr>
            </w:pPr>
            <w:r>
              <w:rPr>
                <w:rFonts w:hint="eastAsia" w:ascii="Times New Roman" w:hAnsi="Times New Roman" w:eastAsia="仿宋_GB2312"/>
                <w:sz w:val="28"/>
                <w:szCs w:val="28"/>
                <w:lang w:eastAsia="zh-CN"/>
              </w:rPr>
              <w:t>许可证号码</w:t>
            </w:r>
          </w:p>
        </w:tc>
        <w:tc>
          <w:tcPr>
            <w:tcW w:w="939" w:type="pct"/>
            <w:vAlign w:val="center"/>
          </w:tcPr>
          <w:p>
            <w:pPr>
              <w:jc w:val="center"/>
              <w:rPr>
                <w:rFonts w:hint="default" w:ascii="Times New Roman" w:hAnsi="Times New Roman" w:eastAsia="仿宋_GB2312"/>
                <w:sz w:val="28"/>
                <w:szCs w:val="28"/>
                <w:lang w:val="en-US" w:eastAsia="zh-CN"/>
              </w:rPr>
            </w:pPr>
            <w:r>
              <w:rPr>
                <w:rFonts w:hint="default" w:ascii="Times New Roman" w:hAnsi="Times New Roman" w:eastAsia="仿宋_GB2312"/>
                <w:sz w:val="28"/>
                <w:szCs w:val="28"/>
                <w:lang w:val="en-US" w:eastAsia="zh-CN"/>
              </w:rPr>
              <w:t>行政区划</w:t>
            </w:r>
            <w:r>
              <w:rPr>
                <w:rFonts w:hint="eastAsia" w:ascii="Times New Roman" w:hAnsi="Times New Roman" w:eastAsia="仿宋_GB2312"/>
                <w:sz w:val="28"/>
                <w:szCs w:val="28"/>
                <w:lang w:val="en-US" w:eastAsia="zh-CN"/>
              </w:rPr>
              <w:t>（具体到县级）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87" w:type="pct"/>
            <w:vAlign w:val="center"/>
          </w:tcPr>
          <w:p>
            <w:pPr>
              <w:jc w:val="center"/>
              <w:rPr>
                <w:rFonts w:ascii="Times New Roman" w:hAnsi="Times New Roman" w:eastAsia="仿宋_GB2312"/>
                <w:sz w:val="28"/>
                <w:szCs w:val="28"/>
              </w:rPr>
            </w:pPr>
          </w:p>
        </w:tc>
        <w:tc>
          <w:tcPr>
            <w:tcW w:w="1177" w:type="pct"/>
            <w:vAlign w:val="center"/>
          </w:tcPr>
          <w:p>
            <w:pPr>
              <w:jc w:val="center"/>
              <w:rPr>
                <w:rFonts w:ascii="Times New Roman" w:hAnsi="Times New Roman" w:eastAsia="仿宋_GB2312"/>
                <w:sz w:val="28"/>
                <w:szCs w:val="28"/>
              </w:rPr>
            </w:pPr>
          </w:p>
        </w:tc>
        <w:tc>
          <w:tcPr>
            <w:tcW w:w="947" w:type="pct"/>
            <w:vAlign w:val="center"/>
          </w:tcPr>
          <w:p>
            <w:pPr>
              <w:jc w:val="center"/>
              <w:rPr>
                <w:rFonts w:ascii="Times New Roman" w:hAnsi="Times New Roman" w:eastAsia="仿宋_GB2312"/>
                <w:sz w:val="28"/>
                <w:szCs w:val="28"/>
              </w:rPr>
            </w:pPr>
          </w:p>
        </w:tc>
        <w:tc>
          <w:tcPr>
            <w:tcW w:w="1147" w:type="pct"/>
            <w:vAlign w:val="center"/>
          </w:tcPr>
          <w:p>
            <w:pPr>
              <w:jc w:val="center"/>
              <w:rPr>
                <w:rFonts w:ascii="Times New Roman" w:hAnsi="Times New Roman" w:eastAsia="仿宋_GB2312"/>
                <w:sz w:val="28"/>
                <w:szCs w:val="28"/>
              </w:rPr>
            </w:pPr>
          </w:p>
        </w:tc>
        <w:tc>
          <w:tcPr>
            <w:tcW w:w="939" w:type="pct"/>
            <w:vAlign w:val="center"/>
          </w:tcPr>
          <w:p>
            <w:pPr>
              <w:jc w:val="center"/>
              <w:rPr>
                <w:rFonts w:ascii="Times New Roman" w:hAnsi="Times New Roman"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787" w:type="pct"/>
            <w:vAlign w:val="center"/>
          </w:tcPr>
          <w:p>
            <w:pPr>
              <w:jc w:val="center"/>
              <w:rPr>
                <w:rFonts w:ascii="Times New Roman" w:hAnsi="Times New Roman" w:eastAsia="仿宋_GB2312"/>
                <w:sz w:val="28"/>
                <w:szCs w:val="28"/>
              </w:rPr>
            </w:pPr>
          </w:p>
        </w:tc>
        <w:tc>
          <w:tcPr>
            <w:tcW w:w="1177" w:type="pct"/>
            <w:vAlign w:val="center"/>
          </w:tcPr>
          <w:p>
            <w:pPr>
              <w:jc w:val="center"/>
              <w:rPr>
                <w:rFonts w:hint="eastAsia" w:ascii="Times New Roman" w:hAnsi="Times New Roman" w:eastAsia="仿宋_GB2312"/>
                <w:sz w:val="28"/>
                <w:szCs w:val="28"/>
                <w:lang w:val="en-US" w:eastAsia="zh-CN"/>
              </w:rPr>
            </w:pPr>
            <w:r>
              <w:rPr>
                <w:rFonts w:hint="eastAsia" w:ascii="Times New Roman" w:hAnsi="Times New Roman" w:eastAsia="仿宋_GB2312"/>
                <w:sz w:val="28"/>
                <w:szCs w:val="28"/>
                <w:lang w:val="en-US" w:eastAsia="zh-CN"/>
              </w:rPr>
              <w:t xml:space="preserve"> </w:t>
            </w:r>
          </w:p>
        </w:tc>
        <w:tc>
          <w:tcPr>
            <w:tcW w:w="947" w:type="pct"/>
            <w:vAlign w:val="center"/>
          </w:tcPr>
          <w:p>
            <w:pPr>
              <w:jc w:val="center"/>
              <w:rPr>
                <w:rFonts w:ascii="Times New Roman" w:hAnsi="Times New Roman" w:eastAsia="仿宋_GB2312"/>
                <w:sz w:val="28"/>
                <w:szCs w:val="28"/>
              </w:rPr>
            </w:pPr>
          </w:p>
        </w:tc>
        <w:tc>
          <w:tcPr>
            <w:tcW w:w="1147" w:type="pct"/>
            <w:vAlign w:val="center"/>
          </w:tcPr>
          <w:p>
            <w:pPr>
              <w:jc w:val="center"/>
              <w:rPr>
                <w:rFonts w:ascii="Times New Roman" w:hAnsi="Times New Roman" w:eastAsia="仿宋_GB2312"/>
                <w:sz w:val="28"/>
                <w:szCs w:val="28"/>
              </w:rPr>
            </w:pPr>
          </w:p>
        </w:tc>
        <w:tc>
          <w:tcPr>
            <w:tcW w:w="939" w:type="pct"/>
            <w:vAlign w:val="center"/>
          </w:tcPr>
          <w:p>
            <w:pPr>
              <w:jc w:val="center"/>
              <w:rPr>
                <w:rFonts w:ascii="Times New Roman" w:hAnsi="Times New Roman"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787" w:type="pct"/>
            <w:vAlign w:val="center"/>
          </w:tcPr>
          <w:p>
            <w:pPr>
              <w:jc w:val="center"/>
              <w:rPr>
                <w:rFonts w:ascii="Times New Roman" w:hAnsi="Times New Roman" w:eastAsia="仿宋_GB2312"/>
                <w:sz w:val="28"/>
                <w:szCs w:val="28"/>
              </w:rPr>
            </w:pPr>
          </w:p>
        </w:tc>
        <w:tc>
          <w:tcPr>
            <w:tcW w:w="1177" w:type="pct"/>
            <w:vAlign w:val="center"/>
          </w:tcPr>
          <w:p>
            <w:pPr>
              <w:jc w:val="center"/>
              <w:rPr>
                <w:rFonts w:hint="eastAsia" w:ascii="Times New Roman" w:hAnsi="Times New Roman" w:eastAsia="仿宋_GB2312"/>
                <w:sz w:val="28"/>
                <w:szCs w:val="28"/>
                <w:lang w:val="en-US" w:eastAsia="zh-CN"/>
              </w:rPr>
            </w:pPr>
          </w:p>
        </w:tc>
        <w:tc>
          <w:tcPr>
            <w:tcW w:w="947" w:type="pct"/>
            <w:vAlign w:val="center"/>
          </w:tcPr>
          <w:p>
            <w:pPr>
              <w:jc w:val="center"/>
              <w:rPr>
                <w:rFonts w:ascii="Times New Roman" w:hAnsi="Times New Roman" w:eastAsia="仿宋_GB2312"/>
                <w:sz w:val="28"/>
                <w:szCs w:val="28"/>
              </w:rPr>
            </w:pPr>
          </w:p>
        </w:tc>
        <w:tc>
          <w:tcPr>
            <w:tcW w:w="1147" w:type="pct"/>
            <w:vAlign w:val="center"/>
          </w:tcPr>
          <w:p>
            <w:pPr>
              <w:jc w:val="center"/>
              <w:rPr>
                <w:rFonts w:ascii="Times New Roman" w:hAnsi="Times New Roman" w:eastAsia="仿宋_GB2312"/>
                <w:sz w:val="28"/>
                <w:szCs w:val="28"/>
              </w:rPr>
            </w:pPr>
          </w:p>
        </w:tc>
        <w:tc>
          <w:tcPr>
            <w:tcW w:w="939" w:type="pct"/>
            <w:vAlign w:val="center"/>
          </w:tcPr>
          <w:p>
            <w:pPr>
              <w:jc w:val="center"/>
              <w:rPr>
                <w:rFonts w:ascii="Times New Roman" w:hAnsi="Times New Roman"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787" w:type="pct"/>
            <w:vAlign w:val="center"/>
          </w:tcPr>
          <w:p>
            <w:pPr>
              <w:jc w:val="center"/>
              <w:rPr>
                <w:rFonts w:ascii="Times New Roman" w:hAnsi="Times New Roman" w:eastAsia="仿宋_GB2312"/>
                <w:sz w:val="28"/>
                <w:szCs w:val="28"/>
              </w:rPr>
            </w:pPr>
          </w:p>
        </w:tc>
        <w:tc>
          <w:tcPr>
            <w:tcW w:w="1177" w:type="pct"/>
            <w:vAlign w:val="center"/>
          </w:tcPr>
          <w:p>
            <w:pPr>
              <w:jc w:val="center"/>
              <w:rPr>
                <w:rFonts w:hint="eastAsia" w:ascii="Times New Roman" w:hAnsi="Times New Roman" w:eastAsia="仿宋_GB2312"/>
                <w:sz w:val="28"/>
                <w:szCs w:val="28"/>
                <w:lang w:val="en-US" w:eastAsia="zh-CN"/>
              </w:rPr>
            </w:pPr>
          </w:p>
        </w:tc>
        <w:tc>
          <w:tcPr>
            <w:tcW w:w="947" w:type="pct"/>
            <w:vAlign w:val="center"/>
          </w:tcPr>
          <w:p>
            <w:pPr>
              <w:jc w:val="center"/>
              <w:rPr>
                <w:rFonts w:ascii="Times New Roman" w:hAnsi="Times New Roman" w:eastAsia="仿宋_GB2312"/>
                <w:sz w:val="28"/>
                <w:szCs w:val="28"/>
              </w:rPr>
            </w:pPr>
          </w:p>
        </w:tc>
        <w:tc>
          <w:tcPr>
            <w:tcW w:w="1147" w:type="pct"/>
            <w:vAlign w:val="center"/>
          </w:tcPr>
          <w:p>
            <w:pPr>
              <w:jc w:val="center"/>
              <w:rPr>
                <w:rFonts w:ascii="Times New Roman" w:hAnsi="Times New Roman" w:eastAsia="仿宋_GB2312"/>
                <w:sz w:val="28"/>
                <w:szCs w:val="28"/>
              </w:rPr>
            </w:pPr>
          </w:p>
        </w:tc>
        <w:tc>
          <w:tcPr>
            <w:tcW w:w="939" w:type="pct"/>
            <w:vAlign w:val="center"/>
          </w:tcPr>
          <w:p>
            <w:pPr>
              <w:jc w:val="center"/>
              <w:rPr>
                <w:rFonts w:ascii="Times New Roman" w:hAnsi="Times New Roman"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787" w:type="pct"/>
            <w:vAlign w:val="center"/>
          </w:tcPr>
          <w:p>
            <w:pPr>
              <w:jc w:val="center"/>
              <w:rPr>
                <w:rFonts w:ascii="Times New Roman" w:hAnsi="Times New Roman" w:eastAsia="仿宋_GB2312"/>
                <w:sz w:val="28"/>
                <w:szCs w:val="28"/>
              </w:rPr>
            </w:pPr>
          </w:p>
        </w:tc>
        <w:tc>
          <w:tcPr>
            <w:tcW w:w="1177" w:type="pct"/>
            <w:vAlign w:val="center"/>
          </w:tcPr>
          <w:p>
            <w:pPr>
              <w:jc w:val="center"/>
              <w:rPr>
                <w:rFonts w:hint="eastAsia" w:ascii="Times New Roman" w:hAnsi="Times New Roman" w:eastAsia="仿宋_GB2312"/>
                <w:sz w:val="28"/>
                <w:szCs w:val="28"/>
                <w:lang w:val="en-US" w:eastAsia="zh-CN"/>
              </w:rPr>
            </w:pPr>
          </w:p>
        </w:tc>
        <w:tc>
          <w:tcPr>
            <w:tcW w:w="947" w:type="pct"/>
            <w:vAlign w:val="center"/>
          </w:tcPr>
          <w:p>
            <w:pPr>
              <w:jc w:val="center"/>
              <w:rPr>
                <w:rFonts w:ascii="Times New Roman" w:hAnsi="Times New Roman" w:eastAsia="仿宋_GB2312"/>
                <w:sz w:val="28"/>
                <w:szCs w:val="28"/>
              </w:rPr>
            </w:pPr>
          </w:p>
        </w:tc>
        <w:tc>
          <w:tcPr>
            <w:tcW w:w="1147" w:type="pct"/>
            <w:vAlign w:val="center"/>
          </w:tcPr>
          <w:p>
            <w:pPr>
              <w:jc w:val="center"/>
              <w:rPr>
                <w:rFonts w:ascii="Times New Roman" w:hAnsi="Times New Roman" w:eastAsia="仿宋_GB2312"/>
                <w:sz w:val="28"/>
                <w:szCs w:val="28"/>
              </w:rPr>
            </w:pPr>
          </w:p>
        </w:tc>
        <w:tc>
          <w:tcPr>
            <w:tcW w:w="939" w:type="pct"/>
            <w:vAlign w:val="center"/>
          </w:tcPr>
          <w:p>
            <w:pPr>
              <w:jc w:val="center"/>
              <w:rPr>
                <w:rFonts w:ascii="Times New Roman" w:hAnsi="Times New Roman"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787" w:type="pct"/>
            <w:vAlign w:val="center"/>
          </w:tcPr>
          <w:p>
            <w:pPr>
              <w:jc w:val="center"/>
              <w:rPr>
                <w:rFonts w:ascii="Times New Roman" w:hAnsi="Times New Roman" w:eastAsia="仿宋_GB2312"/>
                <w:sz w:val="28"/>
                <w:szCs w:val="28"/>
              </w:rPr>
            </w:pPr>
          </w:p>
        </w:tc>
        <w:tc>
          <w:tcPr>
            <w:tcW w:w="1177" w:type="pct"/>
            <w:vAlign w:val="center"/>
          </w:tcPr>
          <w:p>
            <w:pPr>
              <w:jc w:val="center"/>
              <w:rPr>
                <w:rFonts w:hint="eastAsia" w:ascii="Times New Roman" w:hAnsi="Times New Roman" w:eastAsia="仿宋_GB2312"/>
                <w:sz w:val="28"/>
                <w:szCs w:val="28"/>
                <w:lang w:val="en-US" w:eastAsia="zh-CN"/>
              </w:rPr>
            </w:pPr>
          </w:p>
        </w:tc>
        <w:tc>
          <w:tcPr>
            <w:tcW w:w="947" w:type="pct"/>
            <w:vAlign w:val="center"/>
          </w:tcPr>
          <w:p>
            <w:pPr>
              <w:jc w:val="center"/>
              <w:rPr>
                <w:rFonts w:ascii="Times New Roman" w:hAnsi="Times New Roman" w:eastAsia="仿宋_GB2312"/>
                <w:sz w:val="28"/>
                <w:szCs w:val="28"/>
              </w:rPr>
            </w:pPr>
          </w:p>
        </w:tc>
        <w:tc>
          <w:tcPr>
            <w:tcW w:w="1147" w:type="pct"/>
            <w:vAlign w:val="center"/>
          </w:tcPr>
          <w:p>
            <w:pPr>
              <w:jc w:val="center"/>
              <w:rPr>
                <w:rFonts w:ascii="Times New Roman" w:hAnsi="Times New Roman" w:eastAsia="仿宋_GB2312"/>
                <w:sz w:val="28"/>
                <w:szCs w:val="28"/>
              </w:rPr>
            </w:pPr>
          </w:p>
        </w:tc>
        <w:tc>
          <w:tcPr>
            <w:tcW w:w="939" w:type="pct"/>
            <w:vAlign w:val="center"/>
          </w:tcPr>
          <w:p>
            <w:pPr>
              <w:jc w:val="center"/>
              <w:rPr>
                <w:rFonts w:ascii="Times New Roman" w:hAnsi="Times New Roman" w:eastAsia="仿宋_GB2312"/>
                <w:sz w:val="28"/>
                <w:szCs w:val="28"/>
              </w:rPr>
            </w:pPr>
          </w:p>
        </w:tc>
      </w:tr>
    </w:tbl>
    <w:p>
      <w:pPr>
        <w:pStyle w:val="10"/>
        <w:keepNext w:val="0"/>
        <w:keepLines w:val="0"/>
        <w:pageBreakBefore w:val="0"/>
        <w:kinsoku/>
        <w:wordWrap/>
        <w:overflowPunct/>
        <w:topLinePunct w:val="0"/>
        <w:bidi w:val="0"/>
        <w:snapToGrid/>
        <w:spacing w:before="0" w:beforeAutospacing="0" w:after="0" w:afterAutospacing="0" w:line="600" w:lineRule="exact"/>
        <w:jc w:val="center"/>
        <w:textAlignment w:val="auto"/>
        <w:outlineLvl w:val="0"/>
        <w:rPr>
          <w:rFonts w:hint="default" w:ascii="Times New Roman" w:hAnsi="Times New Roman" w:eastAsia="方正小标宋简体" w:cs="Nimbus Roman"/>
          <w:color w:val="000000"/>
          <w:sz w:val="44"/>
          <w:szCs w:val="44"/>
          <w:highlight w:val="none"/>
        </w:rPr>
      </w:pPr>
    </w:p>
    <w:p>
      <w:pPr>
        <w:pStyle w:val="10"/>
        <w:keepNext w:val="0"/>
        <w:keepLines w:val="0"/>
        <w:pageBreakBefore w:val="0"/>
        <w:kinsoku/>
        <w:wordWrap/>
        <w:overflowPunct/>
        <w:topLinePunct w:val="0"/>
        <w:bidi w:val="0"/>
        <w:snapToGrid/>
        <w:spacing w:before="0" w:beforeAutospacing="0" w:after="0" w:afterAutospacing="0" w:line="600" w:lineRule="exact"/>
        <w:jc w:val="center"/>
        <w:textAlignment w:val="auto"/>
        <w:outlineLvl w:val="0"/>
        <w:rPr>
          <w:rFonts w:hint="default" w:ascii="Times New Roman" w:hAnsi="Times New Roman" w:eastAsia="方正小标宋简体" w:cs="Nimbus Roman"/>
          <w:color w:val="000000"/>
          <w:sz w:val="44"/>
          <w:szCs w:val="44"/>
          <w:highlight w:val="none"/>
        </w:rPr>
      </w:pPr>
    </w:p>
    <w:p>
      <w:pPr>
        <w:pStyle w:val="10"/>
        <w:keepNext w:val="0"/>
        <w:keepLines w:val="0"/>
        <w:pageBreakBefore w:val="0"/>
        <w:kinsoku/>
        <w:wordWrap/>
        <w:overflowPunct/>
        <w:topLinePunct w:val="0"/>
        <w:bidi w:val="0"/>
        <w:snapToGrid/>
        <w:spacing w:before="0" w:beforeAutospacing="0" w:after="0" w:afterAutospacing="0" w:line="600" w:lineRule="exact"/>
        <w:jc w:val="center"/>
        <w:textAlignment w:val="auto"/>
        <w:outlineLvl w:val="0"/>
        <w:rPr>
          <w:rFonts w:hint="default" w:ascii="Times New Roman" w:hAnsi="Times New Roman" w:eastAsia="方正小标宋简体" w:cs="Nimbus Roman"/>
          <w:color w:val="000000"/>
          <w:sz w:val="44"/>
          <w:szCs w:val="44"/>
          <w:highlight w:val="none"/>
        </w:rPr>
      </w:pPr>
    </w:p>
    <w:p>
      <w:pPr>
        <w:pStyle w:val="10"/>
        <w:keepNext w:val="0"/>
        <w:keepLines w:val="0"/>
        <w:pageBreakBefore w:val="0"/>
        <w:kinsoku/>
        <w:wordWrap/>
        <w:overflowPunct/>
        <w:topLinePunct w:val="0"/>
        <w:bidi w:val="0"/>
        <w:snapToGrid/>
        <w:spacing w:before="0" w:beforeAutospacing="0" w:after="0" w:afterAutospacing="0" w:line="600" w:lineRule="exact"/>
        <w:jc w:val="center"/>
        <w:textAlignment w:val="auto"/>
        <w:outlineLvl w:val="0"/>
        <w:rPr>
          <w:rFonts w:hint="default" w:ascii="Times New Roman" w:hAnsi="Times New Roman" w:eastAsia="方正小标宋简体" w:cs="Nimbus Roman"/>
          <w:color w:val="000000"/>
          <w:sz w:val="44"/>
          <w:szCs w:val="44"/>
          <w:highlight w:val="none"/>
        </w:rPr>
      </w:pPr>
    </w:p>
    <w:p>
      <w:pPr>
        <w:pStyle w:val="10"/>
        <w:keepNext w:val="0"/>
        <w:keepLines w:val="0"/>
        <w:pageBreakBefore w:val="0"/>
        <w:kinsoku/>
        <w:wordWrap/>
        <w:overflowPunct/>
        <w:topLinePunct w:val="0"/>
        <w:bidi w:val="0"/>
        <w:snapToGrid/>
        <w:spacing w:before="0" w:beforeAutospacing="0" w:after="0" w:afterAutospacing="0" w:line="600" w:lineRule="exact"/>
        <w:jc w:val="center"/>
        <w:textAlignment w:val="auto"/>
        <w:outlineLvl w:val="0"/>
        <w:rPr>
          <w:rFonts w:hint="default" w:ascii="Times New Roman" w:hAnsi="Times New Roman" w:eastAsia="方正小标宋简体" w:cs="Nimbus Roman"/>
          <w:color w:val="000000"/>
          <w:sz w:val="44"/>
          <w:szCs w:val="44"/>
          <w:highlight w:val="none"/>
        </w:rPr>
      </w:pPr>
    </w:p>
    <w:p>
      <w:pPr>
        <w:pStyle w:val="10"/>
        <w:keepNext w:val="0"/>
        <w:keepLines w:val="0"/>
        <w:pageBreakBefore w:val="0"/>
        <w:kinsoku/>
        <w:wordWrap/>
        <w:overflowPunct/>
        <w:topLinePunct w:val="0"/>
        <w:bidi w:val="0"/>
        <w:snapToGrid/>
        <w:spacing w:before="0" w:beforeAutospacing="0" w:after="0" w:afterAutospacing="0" w:line="600" w:lineRule="exact"/>
        <w:jc w:val="center"/>
        <w:textAlignment w:val="auto"/>
        <w:outlineLvl w:val="0"/>
        <w:rPr>
          <w:rFonts w:hint="default" w:ascii="Times New Roman" w:hAnsi="Times New Roman" w:eastAsia="方正小标宋简体" w:cs="Nimbus Roman"/>
          <w:color w:val="000000"/>
          <w:sz w:val="44"/>
          <w:szCs w:val="44"/>
          <w:highlight w:val="none"/>
        </w:rPr>
      </w:pPr>
    </w:p>
    <w:p>
      <w:pPr>
        <w:pStyle w:val="10"/>
        <w:keepNext w:val="0"/>
        <w:keepLines w:val="0"/>
        <w:pageBreakBefore w:val="0"/>
        <w:kinsoku/>
        <w:wordWrap/>
        <w:overflowPunct/>
        <w:topLinePunct w:val="0"/>
        <w:bidi w:val="0"/>
        <w:snapToGrid/>
        <w:spacing w:before="0" w:beforeAutospacing="0" w:after="0" w:afterAutospacing="0" w:line="600" w:lineRule="exact"/>
        <w:jc w:val="center"/>
        <w:textAlignment w:val="auto"/>
        <w:outlineLvl w:val="0"/>
        <w:rPr>
          <w:rFonts w:hint="default" w:ascii="Times New Roman" w:hAnsi="Times New Roman" w:eastAsia="方正小标宋简体" w:cs="Nimbus Roman"/>
          <w:color w:val="000000"/>
          <w:sz w:val="44"/>
          <w:szCs w:val="44"/>
          <w:highlight w:val="none"/>
        </w:rPr>
      </w:pPr>
    </w:p>
    <w:p>
      <w:pPr>
        <w:pStyle w:val="10"/>
        <w:keepNext w:val="0"/>
        <w:keepLines w:val="0"/>
        <w:pageBreakBefore w:val="0"/>
        <w:kinsoku/>
        <w:wordWrap/>
        <w:overflowPunct/>
        <w:topLinePunct w:val="0"/>
        <w:bidi w:val="0"/>
        <w:snapToGrid/>
        <w:spacing w:before="0" w:beforeAutospacing="0" w:after="0" w:afterAutospacing="0" w:line="600" w:lineRule="exact"/>
        <w:jc w:val="center"/>
        <w:textAlignment w:val="auto"/>
        <w:outlineLvl w:val="0"/>
        <w:rPr>
          <w:rFonts w:hint="default" w:ascii="Times New Roman" w:hAnsi="Times New Roman" w:eastAsia="方正小标宋简体" w:cs="Nimbus Roman"/>
          <w:color w:val="000000"/>
          <w:sz w:val="44"/>
          <w:szCs w:val="44"/>
          <w:highlight w:val="none"/>
        </w:rPr>
      </w:pPr>
    </w:p>
    <w:p>
      <w:pPr>
        <w:pStyle w:val="11"/>
        <w:ind w:left="0" w:leftChars="0" w:firstLine="0" w:firstLineChars="0"/>
        <w:rPr>
          <w:rFonts w:hint="eastAsia" w:ascii="Times New Roman" w:hAnsi="Times New Roman" w:eastAsia="黑体" w:cs="Nimbus Roman"/>
          <w:color w:val="000000"/>
          <w:kern w:val="0"/>
          <w:sz w:val="32"/>
          <w:szCs w:val="32"/>
          <w:highlight w:val="none"/>
          <w:lang w:eastAsia="zh-CN"/>
        </w:rPr>
      </w:pPr>
    </w:p>
    <w:p>
      <w:pPr>
        <w:pStyle w:val="11"/>
        <w:ind w:left="0" w:leftChars="0" w:firstLine="0" w:firstLineChars="0"/>
        <w:rPr>
          <w:rFonts w:hint="default" w:ascii="Times New Roman" w:hAnsi="Times New Roman" w:eastAsia="黑体" w:cs="Nimbus Roman"/>
          <w:color w:val="000000"/>
          <w:kern w:val="0"/>
          <w:sz w:val="32"/>
          <w:szCs w:val="32"/>
          <w:highlight w:val="none"/>
          <w:lang w:val="en-US" w:eastAsia="zh-CN"/>
        </w:rPr>
      </w:pPr>
      <w:r>
        <w:rPr>
          <w:rFonts w:hint="eastAsia" w:ascii="Times New Roman" w:hAnsi="Times New Roman" w:eastAsia="黑体" w:cs="Nimbus Roman"/>
          <w:color w:val="000000"/>
          <w:kern w:val="0"/>
          <w:sz w:val="32"/>
          <w:szCs w:val="32"/>
          <w:highlight w:val="none"/>
          <w:lang w:eastAsia="zh-CN"/>
        </w:rPr>
        <w:t>附件</w:t>
      </w:r>
      <w:r>
        <w:rPr>
          <w:rFonts w:hint="eastAsia" w:ascii="Times New Roman" w:hAnsi="Times New Roman" w:eastAsia="黑体" w:cs="Nimbus Roman"/>
          <w:color w:val="000000"/>
          <w:kern w:val="0"/>
          <w:sz w:val="32"/>
          <w:szCs w:val="32"/>
          <w:highlight w:val="none"/>
          <w:lang w:val="en-US" w:eastAsia="zh-CN"/>
        </w:rPr>
        <w:t>2</w:t>
      </w:r>
    </w:p>
    <w:p>
      <w:pPr>
        <w:pStyle w:val="11"/>
        <w:ind w:left="0" w:leftChars="0" w:firstLine="0" w:firstLineChars="0"/>
        <w:rPr>
          <w:rFonts w:hint="default" w:ascii="Times New Roman" w:hAnsi="Times New Roman" w:eastAsia="仿宋_GB2312" w:cs="Nimbus Roman"/>
          <w:w w:val="100"/>
          <w:sz w:val="32"/>
          <w:szCs w:val="32"/>
          <w:lang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0"/>
        <w:rPr>
          <w:rFonts w:ascii="Times New Roman" w:hAnsi="Times New Roman" w:eastAsia="方正小标宋简体"/>
          <w:sz w:val="44"/>
          <w:szCs w:val="32"/>
        </w:rPr>
      </w:pPr>
      <w:r>
        <w:rPr>
          <w:rFonts w:hint="eastAsia" w:ascii="Times New Roman" w:hAnsi="Times New Roman" w:eastAsia="方正小标宋简体"/>
          <w:sz w:val="44"/>
          <w:szCs w:val="32"/>
        </w:rPr>
        <w:t>202</w:t>
      </w:r>
      <w:r>
        <w:rPr>
          <w:rFonts w:hint="eastAsia" w:ascii="Times New Roman" w:hAnsi="Times New Roman" w:eastAsia="方正小标宋简体"/>
          <w:sz w:val="44"/>
          <w:szCs w:val="32"/>
          <w:lang w:val="en-US" w:eastAsia="zh-CN"/>
        </w:rPr>
        <w:t>5</w:t>
      </w:r>
      <w:r>
        <w:rPr>
          <w:rFonts w:hint="eastAsia" w:ascii="Times New Roman" w:hAnsi="Times New Roman" w:eastAsia="方正小标宋简体"/>
          <w:sz w:val="44"/>
          <w:szCs w:val="32"/>
        </w:rPr>
        <w:t>年典当企业</w:t>
      </w:r>
      <w:r>
        <w:rPr>
          <w:rFonts w:hint="eastAsia" w:ascii="Times New Roman" w:hAnsi="Times New Roman" w:eastAsia="方正小标宋简体"/>
          <w:sz w:val="44"/>
          <w:szCs w:val="32"/>
          <w:lang w:eastAsia="zh-CN"/>
        </w:rPr>
        <w:t>现场检查</w:t>
      </w:r>
      <w:r>
        <w:rPr>
          <w:rFonts w:hint="eastAsia" w:ascii="Times New Roman" w:hAnsi="Times New Roman" w:eastAsia="方正小标宋简体"/>
          <w:sz w:val="44"/>
          <w:szCs w:val="32"/>
        </w:rPr>
        <w:t>人员</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0"/>
        <w:rPr>
          <w:rFonts w:hint="eastAsia" w:ascii="Times New Roman" w:hAnsi="Times New Roman" w:eastAsia="方正小标宋简体"/>
          <w:sz w:val="44"/>
          <w:szCs w:val="32"/>
        </w:rPr>
      </w:pPr>
      <w:r>
        <w:rPr>
          <w:rFonts w:hint="eastAsia" w:ascii="Times New Roman" w:hAnsi="Times New Roman" w:eastAsia="方正小标宋简体"/>
          <w:sz w:val="44"/>
          <w:szCs w:val="32"/>
        </w:rPr>
        <w:t>推荐表</w:t>
      </w:r>
    </w:p>
    <w:p>
      <w:pPr>
        <w:pStyle w:val="19"/>
        <w:rPr>
          <w:rFonts w:ascii="Times New Roman" w:hAnsi="Times New Roman"/>
        </w:rPr>
      </w:pPr>
    </w:p>
    <w:p>
      <w:pPr>
        <w:jc w:val="left"/>
        <w:rPr>
          <w:rFonts w:hint="eastAsia" w:ascii="Times New Roman" w:hAnsi="Times New Roman" w:eastAsia="仿宋_GB2312"/>
          <w:sz w:val="28"/>
          <w:szCs w:val="28"/>
        </w:rPr>
      </w:pPr>
    </w:p>
    <w:p>
      <w:pPr>
        <w:jc w:val="left"/>
        <w:rPr>
          <w:rFonts w:hint="eastAsia" w:ascii="Times New Roman" w:hAnsi="Times New Roman" w:eastAsia="仿宋_GB2312"/>
          <w:sz w:val="28"/>
          <w:szCs w:val="28"/>
        </w:rPr>
      </w:pPr>
      <w:r>
        <w:rPr>
          <w:rFonts w:hint="eastAsia" w:ascii="Times New Roman" w:hAnsi="Times New Roman" w:eastAsia="仿宋_GB2312"/>
          <w:sz w:val="28"/>
          <w:szCs w:val="28"/>
        </w:rPr>
        <w:t>推荐单位（印章）：XX</w:t>
      </w:r>
    </w:p>
    <w:p>
      <w:pPr>
        <w:pStyle w:val="19"/>
        <w:rPr>
          <w:rFonts w:ascii="Times New Roman" w:hAnsi="Times New Roman"/>
        </w:rPr>
      </w:pP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4"/>
        <w:gridCol w:w="4255"/>
        <w:gridCol w:w="993"/>
        <w:gridCol w:w="20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729" w:type="pct"/>
            <w:vAlign w:val="center"/>
          </w:tcPr>
          <w:p>
            <w:pPr>
              <w:jc w:val="center"/>
              <w:rPr>
                <w:rFonts w:ascii="Times New Roman" w:hAnsi="Times New Roman" w:eastAsia="仿宋_GB2312"/>
                <w:sz w:val="28"/>
                <w:szCs w:val="28"/>
              </w:rPr>
            </w:pPr>
            <w:r>
              <w:rPr>
                <w:rFonts w:hint="eastAsia" w:ascii="Times New Roman" w:hAnsi="Times New Roman" w:eastAsia="仿宋_GB2312"/>
                <w:sz w:val="28"/>
                <w:szCs w:val="28"/>
              </w:rPr>
              <w:t>姓名</w:t>
            </w:r>
          </w:p>
        </w:tc>
        <w:tc>
          <w:tcPr>
            <w:tcW w:w="2494" w:type="pct"/>
            <w:vAlign w:val="center"/>
          </w:tcPr>
          <w:p>
            <w:pPr>
              <w:jc w:val="center"/>
              <w:rPr>
                <w:rFonts w:ascii="Times New Roman" w:hAnsi="Times New Roman" w:eastAsia="仿宋_GB2312"/>
                <w:sz w:val="28"/>
                <w:szCs w:val="28"/>
              </w:rPr>
            </w:pPr>
            <w:r>
              <w:rPr>
                <w:rFonts w:hint="eastAsia" w:ascii="Times New Roman" w:hAnsi="Times New Roman" w:eastAsia="仿宋_GB2312"/>
                <w:sz w:val="28"/>
                <w:szCs w:val="28"/>
              </w:rPr>
              <w:t>职务职级</w:t>
            </w:r>
          </w:p>
        </w:tc>
        <w:tc>
          <w:tcPr>
            <w:tcW w:w="582" w:type="pct"/>
            <w:vAlign w:val="center"/>
          </w:tcPr>
          <w:p>
            <w:pPr>
              <w:jc w:val="center"/>
              <w:rPr>
                <w:rFonts w:ascii="Times New Roman" w:hAnsi="Times New Roman" w:eastAsia="仿宋_GB2312"/>
                <w:sz w:val="28"/>
                <w:szCs w:val="28"/>
              </w:rPr>
            </w:pPr>
            <w:r>
              <w:rPr>
                <w:rFonts w:hint="eastAsia" w:ascii="Times New Roman" w:hAnsi="Times New Roman" w:eastAsia="仿宋_GB2312"/>
                <w:sz w:val="28"/>
                <w:szCs w:val="28"/>
              </w:rPr>
              <w:t>性别</w:t>
            </w:r>
          </w:p>
        </w:tc>
        <w:tc>
          <w:tcPr>
            <w:tcW w:w="1193" w:type="pct"/>
            <w:vAlign w:val="center"/>
          </w:tcPr>
          <w:p>
            <w:pPr>
              <w:jc w:val="center"/>
              <w:rPr>
                <w:rFonts w:ascii="Times New Roman" w:hAnsi="Times New Roman" w:eastAsia="仿宋_GB2312"/>
                <w:sz w:val="28"/>
                <w:szCs w:val="28"/>
              </w:rPr>
            </w:pPr>
            <w:r>
              <w:rPr>
                <w:rFonts w:hint="eastAsia" w:ascii="Times New Roman" w:hAnsi="Times New Roman" w:eastAsia="仿宋_GB2312"/>
                <w:sz w:val="28"/>
                <w:szCs w:val="28"/>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729" w:type="pct"/>
            <w:vAlign w:val="center"/>
          </w:tcPr>
          <w:p>
            <w:pPr>
              <w:jc w:val="center"/>
              <w:rPr>
                <w:rFonts w:ascii="Times New Roman" w:hAnsi="Times New Roman" w:eastAsia="仿宋_GB2312"/>
                <w:sz w:val="28"/>
                <w:szCs w:val="28"/>
              </w:rPr>
            </w:pPr>
            <w:r>
              <w:rPr>
                <w:rFonts w:hint="eastAsia" w:ascii="Times New Roman" w:hAnsi="Times New Roman" w:eastAsia="仿宋_GB2312"/>
                <w:sz w:val="28"/>
                <w:szCs w:val="28"/>
              </w:rPr>
              <w:t>XXX</w:t>
            </w:r>
          </w:p>
        </w:tc>
        <w:tc>
          <w:tcPr>
            <w:tcW w:w="2494" w:type="pct"/>
            <w:vAlign w:val="center"/>
          </w:tcPr>
          <w:p>
            <w:pPr>
              <w:jc w:val="center"/>
              <w:rPr>
                <w:rFonts w:ascii="Times New Roman" w:hAnsi="Times New Roman" w:eastAsia="仿宋_GB2312"/>
                <w:sz w:val="28"/>
                <w:szCs w:val="28"/>
              </w:rPr>
            </w:pPr>
            <w:r>
              <w:rPr>
                <w:rFonts w:hint="default" w:ascii="Times New Roman" w:hAnsi="Times New Roman" w:eastAsia="仿宋_GB2312" w:cs="Nimbus Roman"/>
                <w:sz w:val="32"/>
                <w:szCs w:val="20"/>
              </w:rPr>
              <w:t>××</w:t>
            </w:r>
            <w:r>
              <w:rPr>
                <w:rFonts w:hint="eastAsia" w:ascii="Times New Roman" w:hAnsi="Times New Roman" w:eastAsia="仿宋_GB2312"/>
                <w:sz w:val="28"/>
                <w:szCs w:val="28"/>
              </w:rPr>
              <w:t>科长、</w:t>
            </w:r>
            <w:r>
              <w:rPr>
                <w:rFonts w:hint="eastAsia" w:ascii="Times New Roman" w:hAnsi="Times New Roman" w:eastAsia="仿宋_GB2312"/>
                <w:sz w:val="28"/>
                <w:szCs w:val="28"/>
                <w:lang w:eastAsia="zh-CN"/>
              </w:rPr>
              <w:t>一</w:t>
            </w:r>
            <w:r>
              <w:rPr>
                <w:rFonts w:hint="eastAsia" w:ascii="Times New Roman" w:hAnsi="Times New Roman" w:eastAsia="仿宋_GB2312"/>
                <w:sz w:val="28"/>
                <w:szCs w:val="28"/>
              </w:rPr>
              <w:t>级主任科员</w:t>
            </w:r>
          </w:p>
        </w:tc>
        <w:tc>
          <w:tcPr>
            <w:tcW w:w="582" w:type="pct"/>
            <w:vAlign w:val="center"/>
          </w:tcPr>
          <w:p>
            <w:pPr>
              <w:jc w:val="center"/>
              <w:rPr>
                <w:rFonts w:ascii="Times New Roman" w:hAnsi="Times New Roman" w:eastAsia="仿宋_GB2312"/>
                <w:sz w:val="28"/>
                <w:szCs w:val="28"/>
              </w:rPr>
            </w:pPr>
            <w:r>
              <w:rPr>
                <w:rFonts w:hint="eastAsia" w:ascii="Times New Roman" w:hAnsi="Times New Roman" w:eastAsia="仿宋_GB2312"/>
                <w:sz w:val="28"/>
                <w:szCs w:val="28"/>
              </w:rPr>
              <w:t>男</w:t>
            </w:r>
          </w:p>
        </w:tc>
        <w:tc>
          <w:tcPr>
            <w:tcW w:w="1193" w:type="pct"/>
            <w:vAlign w:val="center"/>
          </w:tcPr>
          <w:p>
            <w:pPr>
              <w:jc w:val="center"/>
              <w:rPr>
                <w:rFonts w:ascii="Times New Roman" w:hAnsi="Times New Roman" w:eastAsia="仿宋_GB2312"/>
                <w:sz w:val="28"/>
                <w:szCs w:val="28"/>
              </w:rPr>
            </w:pPr>
            <w:r>
              <w:rPr>
                <w:rFonts w:hint="eastAsia" w:ascii="Times New Roman" w:hAnsi="Times New Roman" w:eastAsia="仿宋_GB2312"/>
                <w:sz w:val="28"/>
                <w:szCs w:val="28"/>
              </w:rPr>
              <w:t>1</w:t>
            </w:r>
            <w:r>
              <w:rPr>
                <w:rFonts w:hint="eastAsia" w:ascii="Times New Roman" w:hAnsi="Times New Roman" w:eastAsia="仿宋_GB2312"/>
                <w:sz w:val="28"/>
                <w:szCs w:val="28"/>
                <w:lang w:val="en-US" w:eastAsia="zh-CN"/>
              </w:rPr>
              <w:t>38</w:t>
            </w:r>
            <w:r>
              <w:rPr>
                <w:rFonts w:hint="eastAsia" w:ascii="Times New Roman" w:hAnsi="Times New Roman" w:eastAsia="仿宋_GB2312"/>
                <w:sz w:val="28"/>
                <w:szCs w:val="28"/>
              </w:rPr>
              <w:t>XXXX</w:t>
            </w:r>
            <w:r>
              <w:rPr>
                <w:rFonts w:hint="eastAsia" w:ascii="Times New Roman" w:hAnsi="Times New Roman" w:eastAsia="仿宋_GB2312"/>
                <w:sz w:val="28"/>
                <w:szCs w:val="28"/>
                <w:lang w:val="en-US" w:eastAsia="zh-CN"/>
              </w:rPr>
              <w:t>1</w:t>
            </w:r>
            <w:r>
              <w:rPr>
                <w:rFonts w:hint="eastAsia" w:ascii="Times New Roman" w:hAnsi="Times New Roman" w:eastAsia="仿宋_GB2312"/>
                <w:sz w:val="28"/>
                <w:szCs w:val="28"/>
              </w:rPr>
              <w:t>1</w:t>
            </w:r>
            <w:r>
              <w:rPr>
                <w:rFonts w:hint="eastAsia" w:ascii="Times New Roman" w:hAnsi="Times New Roman" w:eastAsia="仿宋_GB2312"/>
                <w:sz w:val="28"/>
                <w:szCs w:val="28"/>
                <w:lang w:val="en-US" w:eastAsia="zh-CN"/>
              </w:rPr>
              <w:t>1</w:t>
            </w:r>
            <w:r>
              <w:rPr>
                <w:rFonts w:hint="eastAsia" w:ascii="Times New Roman" w:hAnsi="Times New Roman" w:eastAsia="仿宋_GB2312"/>
                <w:sz w:val="28"/>
                <w:szCs w:val="2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729" w:type="pct"/>
            <w:vAlign w:val="center"/>
          </w:tcPr>
          <w:p>
            <w:pPr>
              <w:jc w:val="center"/>
              <w:rPr>
                <w:rFonts w:ascii="Times New Roman" w:hAnsi="Times New Roman" w:eastAsia="仿宋_GB2312"/>
                <w:sz w:val="28"/>
                <w:szCs w:val="28"/>
              </w:rPr>
            </w:pPr>
          </w:p>
        </w:tc>
        <w:tc>
          <w:tcPr>
            <w:tcW w:w="2494" w:type="pct"/>
            <w:vAlign w:val="center"/>
          </w:tcPr>
          <w:p>
            <w:pPr>
              <w:jc w:val="center"/>
              <w:rPr>
                <w:rFonts w:hint="eastAsia" w:ascii="Times New Roman" w:hAnsi="Times New Roman" w:eastAsia="仿宋_GB2312"/>
                <w:sz w:val="28"/>
                <w:szCs w:val="28"/>
                <w:lang w:val="en-US" w:eastAsia="zh-CN"/>
              </w:rPr>
            </w:pPr>
            <w:r>
              <w:rPr>
                <w:rFonts w:hint="eastAsia" w:ascii="Times New Roman" w:hAnsi="Times New Roman" w:eastAsia="仿宋_GB2312"/>
                <w:sz w:val="28"/>
                <w:szCs w:val="28"/>
                <w:lang w:val="en-US" w:eastAsia="zh-CN"/>
              </w:rPr>
              <w:t xml:space="preserve"> </w:t>
            </w:r>
          </w:p>
        </w:tc>
        <w:tc>
          <w:tcPr>
            <w:tcW w:w="582" w:type="pct"/>
            <w:vAlign w:val="center"/>
          </w:tcPr>
          <w:p>
            <w:pPr>
              <w:jc w:val="center"/>
              <w:rPr>
                <w:rFonts w:ascii="Times New Roman" w:hAnsi="Times New Roman" w:eastAsia="仿宋_GB2312"/>
                <w:sz w:val="28"/>
                <w:szCs w:val="28"/>
              </w:rPr>
            </w:pPr>
          </w:p>
        </w:tc>
        <w:tc>
          <w:tcPr>
            <w:tcW w:w="1193" w:type="pct"/>
            <w:vAlign w:val="center"/>
          </w:tcPr>
          <w:p>
            <w:pPr>
              <w:jc w:val="center"/>
              <w:rPr>
                <w:rFonts w:ascii="Times New Roman" w:hAnsi="Times New Roman" w:eastAsia="仿宋_GB2312"/>
                <w:sz w:val="28"/>
                <w:szCs w:val="28"/>
              </w:rPr>
            </w:pPr>
          </w:p>
        </w:tc>
      </w:tr>
    </w:tbl>
    <w:p>
      <w:pPr>
        <w:wordWrap w:val="0"/>
        <w:jc w:val="right"/>
        <w:rPr>
          <w:rFonts w:hint="eastAsia" w:ascii="Times New Roman" w:hAnsi="Times New Roman" w:eastAsia="仿宋_GB2312"/>
          <w:sz w:val="28"/>
          <w:szCs w:val="28"/>
        </w:rPr>
      </w:pPr>
      <w:r>
        <w:rPr>
          <w:rFonts w:hint="eastAsia" w:ascii="Times New Roman" w:hAnsi="Times New Roman" w:eastAsia="仿宋_GB2312"/>
          <w:sz w:val="28"/>
          <w:szCs w:val="28"/>
        </w:rPr>
        <w:t xml:space="preserve"> </w:t>
      </w:r>
    </w:p>
    <w:p>
      <w:pPr>
        <w:wordWrap w:val="0"/>
        <w:jc w:val="right"/>
        <w:rPr>
          <w:rFonts w:hint="default" w:ascii="Times New Roman" w:hAnsi="Times New Roman" w:eastAsia="仿宋_GB2312" w:cs="Nimbus Roman"/>
          <w:sz w:val="28"/>
          <w:szCs w:val="28"/>
        </w:rPr>
      </w:pPr>
      <w:r>
        <w:rPr>
          <w:rFonts w:hint="default" w:ascii="Times New Roman" w:hAnsi="Times New Roman" w:eastAsia="仿宋_GB2312" w:cs="Nimbus Roman"/>
          <w:sz w:val="28"/>
          <w:szCs w:val="28"/>
        </w:rPr>
        <w:t>时间：</w:t>
      </w:r>
      <w:r>
        <w:rPr>
          <w:rFonts w:hint="default" w:ascii="Times New Roman" w:hAnsi="Times New Roman" w:eastAsia="仿宋_GB2312" w:cs="Nimbus Roman"/>
          <w:sz w:val="32"/>
          <w:szCs w:val="32"/>
        </w:rPr>
        <w:t>202</w:t>
      </w:r>
      <w:r>
        <w:rPr>
          <w:rFonts w:hint="eastAsia" w:ascii="Times New Roman" w:hAnsi="Times New Roman" w:eastAsia="仿宋_GB2312" w:cs="Nimbus Roman"/>
          <w:sz w:val="32"/>
          <w:szCs w:val="32"/>
          <w:lang w:val="en-US" w:eastAsia="zh-CN"/>
        </w:rPr>
        <w:t>5</w:t>
      </w:r>
      <w:r>
        <w:rPr>
          <w:rFonts w:hint="default" w:ascii="Times New Roman" w:hAnsi="Times New Roman" w:eastAsia="仿宋_GB2312" w:cs="Nimbus Roman"/>
          <w:sz w:val="32"/>
          <w:szCs w:val="32"/>
        </w:rPr>
        <w:t>年×月×日</w:t>
      </w:r>
    </w:p>
    <w:p>
      <w:pPr>
        <w:pStyle w:val="10"/>
        <w:keepNext w:val="0"/>
        <w:keepLines w:val="0"/>
        <w:pageBreakBefore w:val="0"/>
        <w:kinsoku/>
        <w:wordWrap/>
        <w:overflowPunct/>
        <w:topLinePunct w:val="0"/>
        <w:bidi w:val="0"/>
        <w:snapToGrid/>
        <w:spacing w:before="0" w:beforeAutospacing="0" w:after="0" w:afterAutospacing="0" w:line="600" w:lineRule="exact"/>
        <w:jc w:val="center"/>
        <w:textAlignment w:val="auto"/>
        <w:outlineLvl w:val="0"/>
        <w:rPr>
          <w:rFonts w:hint="default" w:ascii="Times New Roman" w:hAnsi="Times New Roman" w:eastAsia="方正小标宋简体" w:cs="Nimbus Roman"/>
          <w:color w:val="000000"/>
          <w:sz w:val="44"/>
          <w:szCs w:val="44"/>
          <w:highlight w:val="none"/>
        </w:rPr>
      </w:pPr>
    </w:p>
    <w:p>
      <w:pPr>
        <w:pStyle w:val="10"/>
        <w:keepNext w:val="0"/>
        <w:keepLines w:val="0"/>
        <w:pageBreakBefore w:val="0"/>
        <w:kinsoku/>
        <w:wordWrap/>
        <w:overflowPunct/>
        <w:topLinePunct w:val="0"/>
        <w:bidi w:val="0"/>
        <w:snapToGrid/>
        <w:spacing w:before="0" w:beforeAutospacing="0" w:after="0" w:afterAutospacing="0" w:line="600" w:lineRule="exact"/>
        <w:jc w:val="center"/>
        <w:textAlignment w:val="auto"/>
        <w:outlineLvl w:val="0"/>
        <w:rPr>
          <w:rFonts w:hint="default" w:ascii="Times New Roman" w:hAnsi="Times New Roman" w:eastAsia="方正小标宋简体" w:cs="Nimbus Roman"/>
          <w:color w:val="000000"/>
          <w:sz w:val="44"/>
          <w:szCs w:val="44"/>
          <w:highlight w:val="none"/>
        </w:rPr>
      </w:pPr>
    </w:p>
    <w:p>
      <w:pPr>
        <w:pStyle w:val="10"/>
        <w:keepNext w:val="0"/>
        <w:keepLines w:val="0"/>
        <w:pageBreakBefore w:val="0"/>
        <w:kinsoku/>
        <w:wordWrap/>
        <w:overflowPunct/>
        <w:topLinePunct w:val="0"/>
        <w:bidi w:val="0"/>
        <w:snapToGrid/>
        <w:spacing w:before="0" w:beforeAutospacing="0" w:after="0" w:afterAutospacing="0" w:line="600" w:lineRule="exact"/>
        <w:jc w:val="center"/>
        <w:textAlignment w:val="auto"/>
        <w:outlineLvl w:val="0"/>
        <w:rPr>
          <w:rFonts w:hint="default" w:ascii="Times New Roman" w:hAnsi="Times New Roman" w:eastAsia="方正小标宋简体" w:cs="Nimbus Roman"/>
          <w:color w:val="000000"/>
          <w:sz w:val="44"/>
          <w:szCs w:val="44"/>
          <w:highlight w:val="none"/>
        </w:rPr>
      </w:pPr>
    </w:p>
    <w:p>
      <w:pPr>
        <w:pStyle w:val="10"/>
        <w:keepNext w:val="0"/>
        <w:keepLines w:val="0"/>
        <w:pageBreakBefore w:val="0"/>
        <w:kinsoku/>
        <w:wordWrap/>
        <w:overflowPunct/>
        <w:topLinePunct w:val="0"/>
        <w:bidi w:val="0"/>
        <w:snapToGrid/>
        <w:spacing w:before="0" w:beforeAutospacing="0" w:after="0" w:afterAutospacing="0" w:line="600" w:lineRule="exact"/>
        <w:jc w:val="center"/>
        <w:textAlignment w:val="auto"/>
        <w:outlineLvl w:val="0"/>
        <w:rPr>
          <w:rFonts w:hint="default" w:ascii="Times New Roman" w:hAnsi="Times New Roman" w:eastAsia="方正小标宋简体" w:cs="Nimbus Roman"/>
          <w:color w:val="000000"/>
          <w:sz w:val="44"/>
          <w:szCs w:val="44"/>
          <w:highlight w:val="none"/>
        </w:rPr>
      </w:pPr>
    </w:p>
    <w:p>
      <w:pPr>
        <w:pStyle w:val="10"/>
        <w:keepNext w:val="0"/>
        <w:keepLines w:val="0"/>
        <w:pageBreakBefore w:val="0"/>
        <w:kinsoku/>
        <w:wordWrap/>
        <w:overflowPunct/>
        <w:topLinePunct w:val="0"/>
        <w:bidi w:val="0"/>
        <w:snapToGrid/>
        <w:spacing w:before="0" w:beforeAutospacing="0" w:after="0" w:afterAutospacing="0" w:line="600" w:lineRule="exact"/>
        <w:jc w:val="center"/>
        <w:textAlignment w:val="auto"/>
        <w:outlineLvl w:val="0"/>
        <w:rPr>
          <w:rFonts w:hint="default" w:ascii="Times New Roman" w:hAnsi="Times New Roman" w:eastAsia="方正小标宋简体" w:cs="Nimbus Roman"/>
          <w:color w:val="000000"/>
          <w:sz w:val="44"/>
          <w:szCs w:val="44"/>
          <w:highlight w:val="none"/>
        </w:rPr>
      </w:pPr>
    </w:p>
    <w:p>
      <w:pPr>
        <w:pStyle w:val="10"/>
        <w:keepNext w:val="0"/>
        <w:keepLines w:val="0"/>
        <w:pageBreakBefore w:val="0"/>
        <w:kinsoku/>
        <w:wordWrap/>
        <w:overflowPunct/>
        <w:topLinePunct w:val="0"/>
        <w:bidi w:val="0"/>
        <w:snapToGrid/>
        <w:spacing w:before="0" w:beforeAutospacing="0" w:after="0" w:afterAutospacing="0" w:line="600" w:lineRule="exact"/>
        <w:jc w:val="center"/>
        <w:textAlignment w:val="auto"/>
        <w:outlineLvl w:val="0"/>
        <w:rPr>
          <w:rFonts w:hint="default" w:ascii="Times New Roman" w:hAnsi="Times New Roman" w:eastAsia="方正小标宋简体" w:cs="Nimbus Roman"/>
          <w:color w:val="000000"/>
          <w:sz w:val="44"/>
          <w:szCs w:val="44"/>
          <w:highlight w:val="none"/>
        </w:rPr>
      </w:pPr>
    </w:p>
    <w:p>
      <w:pPr>
        <w:pStyle w:val="10"/>
        <w:keepNext w:val="0"/>
        <w:keepLines w:val="0"/>
        <w:pageBreakBefore w:val="0"/>
        <w:kinsoku/>
        <w:wordWrap/>
        <w:overflowPunct/>
        <w:topLinePunct w:val="0"/>
        <w:bidi w:val="0"/>
        <w:snapToGrid/>
        <w:spacing w:before="0" w:beforeAutospacing="0" w:after="0" w:afterAutospacing="0" w:line="600" w:lineRule="exact"/>
        <w:jc w:val="center"/>
        <w:textAlignment w:val="auto"/>
        <w:outlineLvl w:val="0"/>
        <w:rPr>
          <w:rFonts w:hint="default" w:ascii="Times New Roman" w:hAnsi="Times New Roman" w:eastAsia="方正小标宋简体" w:cs="Nimbus Roman"/>
          <w:color w:val="000000"/>
          <w:sz w:val="44"/>
          <w:szCs w:val="44"/>
          <w:highlight w:val="none"/>
        </w:rPr>
      </w:pPr>
    </w:p>
    <w:p>
      <w:pPr>
        <w:pStyle w:val="10"/>
        <w:keepNext w:val="0"/>
        <w:keepLines w:val="0"/>
        <w:pageBreakBefore w:val="0"/>
        <w:kinsoku/>
        <w:wordWrap/>
        <w:overflowPunct/>
        <w:topLinePunct w:val="0"/>
        <w:bidi w:val="0"/>
        <w:snapToGrid/>
        <w:spacing w:before="0" w:beforeAutospacing="0" w:after="0" w:afterAutospacing="0" w:line="600" w:lineRule="exact"/>
        <w:jc w:val="center"/>
        <w:textAlignment w:val="auto"/>
        <w:outlineLvl w:val="0"/>
        <w:rPr>
          <w:rFonts w:hint="default" w:ascii="Times New Roman" w:hAnsi="Times New Roman" w:eastAsia="方正小标宋简体" w:cs="Nimbus Roman"/>
          <w:color w:val="000000"/>
          <w:sz w:val="44"/>
          <w:szCs w:val="44"/>
          <w:highlight w:val="none"/>
        </w:rPr>
      </w:pPr>
    </w:p>
    <w:p>
      <w:pPr>
        <w:pStyle w:val="10"/>
        <w:keepNext w:val="0"/>
        <w:keepLines w:val="0"/>
        <w:pageBreakBefore w:val="0"/>
        <w:kinsoku/>
        <w:wordWrap/>
        <w:overflowPunct/>
        <w:topLinePunct w:val="0"/>
        <w:bidi w:val="0"/>
        <w:snapToGrid/>
        <w:spacing w:before="0" w:beforeAutospacing="0" w:after="0" w:afterAutospacing="0" w:line="600" w:lineRule="exact"/>
        <w:jc w:val="center"/>
        <w:textAlignment w:val="auto"/>
        <w:outlineLvl w:val="0"/>
        <w:rPr>
          <w:rFonts w:hint="default" w:ascii="Times New Roman" w:hAnsi="Times New Roman" w:eastAsia="方正小标宋简体" w:cs="Nimbus Roman"/>
          <w:color w:val="000000"/>
          <w:sz w:val="44"/>
          <w:szCs w:val="44"/>
          <w:highlight w:val="none"/>
        </w:rPr>
      </w:pPr>
    </w:p>
    <w:p>
      <w:pPr>
        <w:pStyle w:val="10"/>
        <w:keepNext w:val="0"/>
        <w:keepLines w:val="0"/>
        <w:pageBreakBefore w:val="0"/>
        <w:kinsoku/>
        <w:wordWrap/>
        <w:overflowPunct/>
        <w:topLinePunct w:val="0"/>
        <w:bidi w:val="0"/>
        <w:snapToGrid/>
        <w:spacing w:before="0" w:beforeAutospacing="0" w:after="0" w:afterAutospacing="0" w:line="600" w:lineRule="exact"/>
        <w:jc w:val="center"/>
        <w:textAlignment w:val="auto"/>
        <w:outlineLvl w:val="0"/>
        <w:rPr>
          <w:rFonts w:hint="default" w:ascii="Times New Roman" w:hAnsi="Times New Roman" w:eastAsia="方正小标宋简体" w:cs="Nimbus Roman"/>
          <w:color w:val="000000"/>
          <w:sz w:val="44"/>
          <w:szCs w:val="44"/>
          <w:highlight w:val="none"/>
        </w:rPr>
      </w:pPr>
    </w:p>
    <w:p>
      <w:pPr>
        <w:pStyle w:val="10"/>
        <w:keepNext w:val="0"/>
        <w:keepLines w:val="0"/>
        <w:pageBreakBefore w:val="0"/>
        <w:kinsoku/>
        <w:wordWrap/>
        <w:overflowPunct/>
        <w:topLinePunct w:val="0"/>
        <w:bidi w:val="0"/>
        <w:snapToGrid/>
        <w:spacing w:before="0" w:beforeAutospacing="0" w:after="0" w:afterAutospacing="0" w:line="600" w:lineRule="exact"/>
        <w:jc w:val="both"/>
        <w:textAlignment w:val="auto"/>
        <w:outlineLvl w:val="0"/>
        <w:rPr>
          <w:rFonts w:hint="default" w:ascii="Times New Roman" w:hAnsi="Times New Roman" w:eastAsia="方正小标宋简体" w:cs="Nimbus Roman"/>
          <w:color w:val="000000"/>
          <w:sz w:val="44"/>
          <w:szCs w:val="44"/>
          <w:highlight w:val="none"/>
        </w:rPr>
      </w:pPr>
    </w:p>
    <w:p>
      <w:pPr>
        <w:pStyle w:val="10"/>
        <w:keepNext w:val="0"/>
        <w:keepLines w:val="0"/>
        <w:pageBreakBefore w:val="0"/>
        <w:kinsoku/>
        <w:wordWrap/>
        <w:overflowPunct/>
        <w:topLinePunct w:val="0"/>
        <w:autoSpaceDE/>
        <w:autoSpaceDN/>
        <w:bidi w:val="0"/>
        <w:adjustRightInd/>
        <w:snapToGrid/>
        <w:spacing w:before="0" w:beforeAutospacing="0" w:after="0" w:afterAutospacing="0" w:line="600" w:lineRule="exact"/>
        <w:jc w:val="both"/>
        <w:textAlignment w:val="auto"/>
        <w:outlineLvl w:val="0"/>
        <w:rPr>
          <w:rFonts w:hint="default" w:ascii="Times New Roman" w:hAnsi="Times New Roman" w:eastAsia="方正小标宋简体" w:cs="Nimbus Roman"/>
          <w:color w:val="000000"/>
          <w:sz w:val="44"/>
          <w:szCs w:val="44"/>
          <w:highlight w:val="none"/>
        </w:rPr>
      </w:pPr>
    </w:p>
    <w:p>
      <w:pPr>
        <w:pStyle w:val="11"/>
        <w:ind w:left="0" w:leftChars="0" w:firstLine="0" w:firstLineChars="0"/>
        <w:rPr>
          <w:rFonts w:hint="eastAsia" w:ascii="Times New Roman" w:hAnsi="Times New Roman" w:eastAsia="黑体" w:cs="Nimbus Roman"/>
          <w:color w:val="000000"/>
          <w:kern w:val="0"/>
          <w:sz w:val="32"/>
          <w:szCs w:val="32"/>
          <w:highlight w:val="none"/>
          <w:lang w:val="en-US" w:eastAsia="zh-CN"/>
        </w:rPr>
      </w:pPr>
      <w:r>
        <w:rPr>
          <w:rFonts w:hint="default" w:ascii="Times New Roman" w:hAnsi="Times New Roman" w:eastAsia="黑体" w:cs="Nimbus Roman"/>
          <w:color w:val="000000"/>
          <w:kern w:val="0"/>
          <w:sz w:val="32"/>
          <w:szCs w:val="32"/>
          <w:highlight w:val="none"/>
        </w:rPr>
        <w:t>附件</w:t>
      </w:r>
      <w:r>
        <w:rPr>
          <w:rFonts w:hint="eastAsia" w:ascii="Times New Roman" w:hAnsi="Times New Roman" w:eastAsia="黑体" w:cs="Nimbus Roman"/>
          <w:color w:val="000000"/>
          <w:kern w:val="0"/>
          <w:sz w:val="32"/>
          <w:szCs w:val="32"/>
          <w:highlight w:val="none"/>
          <w:lang w:val="en-US" w:eastAsia="zh-CN"/>
        </w:rPr>
        <w:t>3</w:t>
      </w:r>
    </w:p>
    <w:p>
      <w:pPr>
        <w:pStyle w:val="10"/>
        <w:keepNext w:val="0"/>
        <w:keepLines w:val="0"/>
        <w:pageBreakBefore w:val="0"/>
        <w:kinsoku/>
        <w:wordWrap/>
        <w:overflowPunct/>
        <w:topLinePunct w:val="0"/>
        <w:bidi w:val="0"/>
        <w:snapToGrid/>
        <w:spacing w:before="0" w:beforeAutospacing="0" w:after="0" w:afterAutospacing="0" w:line="600" w:lineRule="exact"/>
        <w:jc w:val="center"/>
        <w:textAlignment w:val="auto"/>
        <w:outlineLvl w:val="0"/>
        <w:rPr>
          <w:rFonts w:hint="default" w:ascii="Times New Roman" w:hAnsi="Times New Roman" w:eastAsia="方正小标宋简体" w:cs="Nimbus Roman"/>
          <w:color w:val="000000"/>
          <w:sz w:val="44"/>
          <w:szCs w:val="44"/>
          <w:highlight w:val="none"/>
        </w:rPr>
      </w:pPr>
    </w:p>
    <w:p>
      <w:pPr>
        <w:pStyle w:val="10"/>
        <w:keepNext w:val="0"/>
        <w:keepLines w:val="0"/>
        <w:pageBreakBefore w:val="0"/>
        <w:kinsoku/>
        <w:wordWrap/>
        <w:overflowPunct/>
        <w:topLinePunct w:val="0"/>
        <w:bidi w:val="0"/>
        <w:snapToGrid/>
        <w:spacing w:before="0" w:beforeAutospacing="0" w:after="0" w:afterAutospacing="0" w:line="600" w:lineRule="exact"/>
        <w:jc w:val="center"/>
        <w:textAlignment w:val="auto"/>
        <w:outlineLvl w:val="0"/>
        <w:rPr>
          <w:rFonts w:hint="default" w:ascii="Times New Roman" w:hAnsi="Times New Roman" w:eastAsia="方正小标宋简体" w:cs="Nimbus Roman"/>
          <w:color w:val="000000"/>
          <w:sz w:val="44"/>
          <w:szCs w:val="44"/>
          <w:highlight w:val="none"/>
        </w:rPr>
      </w:pPr>
      <w:r>
        <w:rPr>
          <w:rFonts w:hint="default" w:ascii="Times New Roman" w:hAnsi="Times New Roman" w:eastAsia="方正小标宋简体" w:cs="Nimbus Roman"/>
          <w:color w:val="000000"/>
          <w:sz w:val="44"/>
          <w:szCs w:val="44"/>
          <w:highlight w:val="none"/>
        </w:rPr>
        <w:t>山西省典当企业年审报告书</w:t>
      </w:r>
    </w:p>
    <w:p>
      <w:pPr>
        <w:pStyle w:val="10"/>
        <w:keepNext w:val="0"/>
        <w:keepLines w:val="0"/>
        <w:pageBreakBefore w:val="0"/>
        <w:kinsoku/>
        <w:wordWrap/>
        <w:overflowPunct/>
        <w:topLinePunct w:val="0"/>
        <w:bidi w:val="0"/>
        <w:snapToGrid/>
        <w:spacing w:before="0" w:beforeAutospacing="0" w:after="0" w:afterAutospacing="0" w:line="600" w:lineRule="exact"/>
        <w:jc w:val="center"/>
        <w:textAlignment w:val="auto"/>
        <w:rPr>
          <w:rFonts w:hint="default" w:ascii="Times New Roman" w:hAnsi="Times New Roman" w:eastAsia="仿宋_GB2312" w:cs="Nimbus Roman"/>
          <w:color w:val="000000"/>
          <w:sz w:val="36"/>
          <w:szCs w:val="36"/>
          <w:highlight w:val="none"/>
        </w:rPr>
      </w:pPr>
    </w:p>
    <w:p>
      <w:pPr>
        <w:pStyle w:val="10"/>
        <w:keepNext w:val="0"/>
        <w:keepLines w:val="0"/>
        <w:pageBreakBefore w:val="0"/>
        <w:kinsoku/>
        <w:wordWrap/>
        <w:overflowPunct/>
        <w:topLinePunct w:val="0"/>
        <w:bidi w:val="0"/>
        <w:snapToGrid/>
        <w:spacing w:before="0" w:beforeAutospacing="0" w:after="0" w:afterAutospacing="0" w:line="600" w:lineRule="exact"/>
        <w:jc w:val="center"/>
        <w:textAlignment w:val="auto"/>
        <w:outlineLvl w:val="1"/>
        <w:rPr>
          <w:rFonts w:hint="default" w:ascii="Times New Roman" w:hAnsi="Times New Roman" w:eastAsia="仿宋_GB2312" w:cs="Nimbus Roman"/>
          <w:color w:val="000000"/>
          <w:sz w:val="36"/>
          <w:szCs w:val="36"/>
          <w:highlight w:val="none"/>
        </w:rPr>
      </w:pPr>
      <w:r>
        <w:rPr>
          <w:rFonts w:hint="default" w:ascii="Times New Roman" w:hAnsi="Times New Roman" w:eastAsia="仿宋_GB2312" w:cs="Nimbus Roman"/>
          <w:color w:val="000000"/>
          <w:sz w:val="36"/>
          <w:szCs w:val="36"/>
          <w:highlight w:val="none"/>
        </w:rPr>
        <w:t>（202</w:t>
      </w:r>
      <w:r>
        <w:rPr>
          <w:rFonts w:hint="eastAsia" w:ascii="Times New Roman" w:hAnsi="Times New Roman" w:eastAsia="仿宋_GB2312" w:cs="Nimbus Roman"/>
          <w:color w:val="000000"/>
          <w:sz w:val="36"/>
          <w:szCs w:val="36"/>
          <w:highlight w:val="none"/>
          <w:lang w:val="en-US" w:eastAsia="zh-CN"/>
        </w:rPr>
        <w:t>4</w:t>
      </w:r>
      <w:r>
        <w:rPr>
          <w:rFonts w:hint="default" w:ascii="Times New Roman" w:hAnsi="Times New Roman" w:eastAsia="仿宋_GB2312" w:cs="Nimbus Roman"/>
          <w:color w:val="000000"/>
          <w:sz w:val="36"/>
          <w:szCs w:val="36"/>
          <w:highlight w:val="none"/>
        </w:rPr>
        <w:t>年度）</w:t>
      </w:r>
    </w:p>
    <w:p>
      <w:pPr>
        <w:pStyle w:val="10"/>
        <w:keepNext w:val="0"/>
        <w:keepLines w:val="0"/>
        <w:pageBreakBefore w:val="0"/>
        <w:kinsoku/>
        <w:wordWrap/>
        <w:overflowPunct/>
        <w:topLinePunct w:val="0"/>
        <w:bidi w:val="0"/>
        <w:snapToGrid/>
        <w:spacing w:before="0" w:beforeAutospacing="0" w:after="0" w:afterAutospacing="0" w:line="600" w:lineRule="exact"/>
        <w:jc w:val="center"/>
        <w:textAlignment w:val="auto"/>
        <w:rPr>
          <w:rFonts w:hint="default" w:ascii="Times New Roman" w:hAnsi="Times New Roman" w:eastAsia="仿宋_GB2312" w:cs="Nimbus Roman"/>
          <w:color w:val="000000"/>
          <w:sz w:val="36"/>
          <w:szCs w:val="36"/>
          <w:highlight w:val="none"/>
        </w:rPr>
      </w:pPr>
    </w:p>
    <w:p>
      <w:pPr>
        <w:pStyle w:val="10"/>
        <w:keepNext w:val="0"/>
        <w:keepLines w:val="0"/>
        <w:pageBreakBefore w:val="0"/>
        <w:kinsoku/>
        <w:wordWrap/>
        <w:overflowPunct/>
        <w:topLinePunct w:val="0"/>
        <w:bidi w:val="0"/>
        <w:snapToGrid/>
        <w:spacing w:before="0" w:beforeAutospacing="0" w:after="0" w:afterAutospacing="0" w:line="600" w:lineRule="exact"/>
        <w:jc w:val="center"/>
        <w:textAlignment w:val="auto"/>
        <w:rPr>
          <w:rFonts w:hint="default" w:ascii="Times New Roman" w:hAnsi="Times New Roman" w:eastAsia="仿宋_GB2312" w:cs="Nimbus Roman"/>
          <w:color w:val="000000"/>
          <w:sz w:val="36"/>
          <w:szCs w:val="36"/>
          <w:highlight w:val="none"/>
        </w:rPr>
      </w:pPr>
    </w:p>
    <w:p>
      <w:pPr>
        <w:pStyle w:val="10"/>
        <w:keepNext w:val="0"/>
        <w:keepLines w:val="0"/>
        <w:pageBreakBefore w:val="0"/>
        <w:kinsoku/>
        <w:wordWrap/>
        <w:overflowPunct/>
        <w:topLinePunct w:val="0"/>
        <w:bidi w:val="0"/>
        <w:snapToGrid/>
        <w:spacing w:before="0" w:beforeAutospacing="0" w:after="0" w:afterAutospacing="0" w:line="600" w:lineRule="exact"/>
        <w:ind w:firstLine="720" w:firstLineChars="200"/>
        <w:textAlignment w:val="auto"/>
        <w:outlineLvl w:val="2"/>
        <w:rPr>
          <w:rFonts w:hint="default" w:ascii="Times New Roman" w:hAnsi="Times New Roman" w:eastAsia="仿宋_GB2312" w:cs="Nimbus Roman"/>
          <w:color w:val="000000"/>
          <w:sz w:val="36"/>
          <w:szCs w:val="36"/>
          <w:highlight w:val="none"/>
        </w:rPr>
      </w:pPr>
      <w:r>
        <w:rPr>
          <w:rFonts w:hint="default" w:ascii="Times New Roman" w:hAnsi="Times New Roman" w:eastAsia="仿宋_GB2312" w:cs="Nimbus Roman"/>
          <w:color w:val="000000"/>
          <w:sz w:val="36"/>
          <w:szCs w:val="36"/>
          <w:highlight w:val="none"/>
        </w:rPr>
        <w:t>企业名称：</w:t>
      </w:r>
    </w:p>
    <w:p>
      <w:pPr>
        <w:pStyle w:val="10"/>
        <w:keepNext w:val="0"/>
        <w:keepLines w:val="0"/>
        <w:pageBreakBefore w:val="0"/>
        <w:kinsoku/>
        <w:wordWrap/>
        <w:overflowPunct/>
        <w:topLinePunct w:val="0"/>
        <w:bidi w:val="0"/>
        <w:snapToGrid/>
        <w:spacing w:before="0" w:beforeAutospacing="0" w:after="0" w:afterAutospacing="0" w:line="600" w:lineRule="exact"/>
        <w:ind w:firstLine="720" w:firstLineChars="200"/>
        <w:textAlignment w:val="auto"/>
        <w:outlineLvl w:val="2"/>
        <w:rPr>
          <w:rFonts w:hint="default" w:ascii="Times New Roman" w:hAnsi="Times New Roman" w:eastAsia="仿宋_GB2312" w:cs="Nimbus Roman"/>
          <w:color w:val="000000"/>
          <w:sz w:val="36"/>
          <w:szCs w:val="36"/>
          <w:highlight w:val="none"/>
        </w:rPr>
      </w:pPr>
      <w:r>
        <w:rPr>
          <w:rFonts w:hint="default" w:ascii="Times New Roman" w:hAnsi="Times New Roman" w:eastAsia="仿宋_GB2312" w:cs="Nimbus Roman"/>
          <w:color w:val="000000"/>
          <w:sz w:val="36"/>
          <w:szCs w:val="36"/>
          <w:highlight w:val="none"/>
        </w:rPr>
        <w:t>许可证编码：</w:t>
      </w:r>
    </w:p>
    <w:p>
      <w:pPr>
        <w:pStyle w:val="10"/>
        <w:keepNext w:val="0"/>
        <w:keepLines w:val="0"/>
        <w:pageBreakBefore w:val="0"/>
        <w:kinsoku/>
        <w:wordWrap/>
        <w:overflowPunct/>
        <w:topLinePunct w:val="0"/>
        <w:bidi w:val="0"/>
        <w:snapToGrid/>
        <w:spacing w:before="0" w:beforeAutospacing="0" w:after="0" w:afterAutospacing="0" w:line="600" w:lineRule="exact"/>
        <w:ind w:firstLine="720" w:firstLineChars="200"/>
        <w:textAlignment w:val="auto"/>
        <w:outlineLvl w:val="2"/>
        <w:rPr>
          <w:rFonts w:hint="default" w:ascii="Times New Roman" w:hAnsi="Times New Roman" w:eastAsia="仿宋_GB2312" w:cs="Nimbus Roman"/>
          <w:color w:val="000000"/>
          <w:sz w:val="36"/>
          <w:szCs w:val="36"/>
          <w:highlight w:val="none"/>
        </w:rPr>
      </w:pPr>
      <w:r>
        <w:rPr>
          <w:rFonts w:hint="default" w:ascii="Times New Roman" w:hAnsi="Times New Roman" w:eastAsia="仿宋_GB2312" w:cs="Nimbus Roman"/>
          <w:color w:val="000000"/>
          <w:sz w:val="36"/>
          <w:szCs w:val="36"/>
          <w:highlight w:val="none"/>
        </w:rPr>
        <w:t>联系人：</w:t>
      </w:r>
    </w:p>
    <w:p>
      <w:pPr>
        <w:pStyle w:val="10"/>
        <w:keepNext w:val="0"/>
        <w:keepLines w:val="0"/>
        <w:pageBreakBefore w:val="0"/>
        <w:kinsoku/>
        <w:wordWrap/>
        <w:overflowPunct/>
        <w:topLinePunct w:val="0"/>
        <w:bidi w:val="0"/>
        <w:snapToGrid/>
        <w:spacing w:before="0" w:beforeAutospacing="0" w:after="0" w:afterAutospacing="0" w:line="600" w:lineRule="exact"/>
        <w:ind w:firstLine="720" w:firstLineChars="200"/>
        <w:textAlignment w:val="auto"/>
        <w:outlineLvl w:val="2"/>
        <w:rPr>
          <w:rFonts w:hint="default" w:ascii="Times New Roman" w:hAnsi="Times New Roman" w:eastAsia="仿宋_GB2312" w:cs="Nimbus Roman"/>
          <w:color w:val="000000"/>
          <w:sz w:val="36"/>
          <w:szCs w:val="36"/>
          <w:highlight w:val="none"/>
        </w:rPr>
      </w:pPr>
      <w:r>
        <w:rPr>
          <w:rFonts w:hint="default" w:ascii="Times New Roman" w:hAnsi="Times New Roman" w:eastAsia="仿宋_GB2312" w:cs="Nimbus Roman"/>
          <w:color w:val="000000"/>
          <w:sz w:val="36"/>
          <w:szCs w:val="36"/>
          <w:highlight w:val="none"/>
        </w:rPr>
        <w:t>手机：</w:t>
      </w:r>
    </w:p>
    <w:p>
      <w:pPr>
        <w:pStyle w:val="10"/>
        <w:keepNext w:val="0"/>
        <w:keepLines w:val="0"/>
        <w:pageBreakBefore w:val="0"/>
        <w:kinsoku/>
        <w:wordWrap/>
        <w:overflowPunct/>
        <w:topLinePunct w:val="0"/>
        <w:bidi w:val="0"/>
        <w:snapToGrid/>
        <w:spacing w:before="0" w:beforeAutospacing="0" w:after="0" w:afterAutospacing="0" w:line="600" w:lineRule="exact"/>
        <w:ind w:firstLine="720" w:firstLineChars="200"/>
        <w:textAlignment w:val="auto"/>
        <w:outlineLvl w:val="2"/>
        <w:rPr>
          <w:rFonts w:hint="default" w:ascii="Times New Roman" w:hAnsi="Times New Roman" w:eastAsia="仿宋_GB2312" w:cs="Nimbus Roman"/>
          <w:color w:val="000000"/>
          <w:sz w:val="36"/>
          <w:szCs w:val="36"/>
          <w:highlight w:val="none"/>
        </w:rPr>
      </w:pPr>
      <w:r>
        <w:rPr>
          <w:rFonts w:hint="default" w:ascii="Times New Roman" w:hAnsi="Times New Roman" w:eastAsia="仿宋_GB2312" w:cs="Nimbus Roman"/>
          <w:color w:val="000000"/>
          <w:sz w:val="36"/>
          <w:szCs w:val="36"/>
          <w:highlight w:val="none"/>
        </w:rPr>
        <w:t xml:space="preserve">固定电话： </w:t>
      </w:r>
    </w:p>
    <w:p>
      <w:pPr>
        <w:pStyle w:val="10"/>
        <w:keepNext w:val="0"/>
        <w:keepLines w:val="0"/>
        <w:pageBreakBefore w:val="0"/>
        <w:kinsoku/>
        <w:wordWrap/>
        <w:overflowPunct/>
        <w:topLinePunct w:val="0"/>
        <w:bidi w:val="0"/>
        <w:snapToGrid/>
        <w:spacing w:before="0" w:beforeAutospacing="0" w:after="0" w:afterAutospacing="0" w:line="600" w:lineRule="exact"/>
        <w:ind w:firstLine="712"/>
        <w:jc w:val="center"/>
        <w:textAlignment w:val="auto"/>
        <w:rPr>
          <w:rFonts w:hint="default" w:ascii="Times New Roman" w:hAnsi="Times New Roman" w:eastAsia="仿宋_GB2312" w:cs="Nimbus Roman"/>
          <w:color w:val="000000"/>
          <w:sz w:val="36"/>
          <w:szCs w:val="36"/>
          <w:highlight w:val="none"/>
        </w:rPr>
      </w:pPr>
    </w:p>
    <w:p>
      <w:pPr>
        <w:pStyle w:val="10"/>
        <w:keepNext w:val="0"/>
        <w:keepLines w:val="0"/>
        <w:pageBreakBefore w:val="0"/>
        <w:kinsoku/>
        <w:wordWrap/>
        <w:overflowPunct/>
        <w:topLinePunct w:val="0"/>
        <w:bidi w:val="0"/>
        <w:snapToGrid/>
        <w:spacing w:before="0" w:beforeAutospacing="0" w:after="0" w:afterAutospacing="0" w:line="600" w:lineRule="exact"/>
        <w:ind w:firstLine="712"/>
        <w:jc w:val="center"/>
        <w:textAlignment w:val="auto"/>
        <w:rPr>
          <w:rFonts w:hint="default" w:ascii="Times New Roman" w:hAnsi="Times New Roman" w:eastAsia="仿宋_GB2312" w:cs="Nimbus Roman"/>
          <w:color w:val="000000"/>
          <w:sz w:val="36"/>
          <w:szCs w:val="36"/>
          <w:highlight w:val="none"/>
        </w:rPr>
      </w:pPr>
    </w:p>
    <w:p>
      <w:pPr>
        <w:pStyle w:val="10"/>
        <w:keepNext w:val="0"/>
        <w:keepLines w:val="0"/>
        <w:pageBreakBefore w:val="0"/>
        <w:kinsoku/>
        <w:wordWrap/>
        <w:overflowPunct/>
        <w:topLinePunct w:val="0"/>
        <w:bidi w:val="0"/>
        <w:snapToGrid/>
        <w:spacing w:before="0" w:beforeAutospacing="0" w:after="0" w:afterAutospacing="0" w:line="600" w:lineRule="exact"/>
        <w:ind w:firstLine="712"/>
        <w:jc w:val="center"/>
        <w:textAlignment w:val="auto"/>
        <w:rPr>
          <w:rFonts w:hint="default" w:ascii="Times New Roman" w:hAnsi="Times New Roman" w:eastAsia="仿宋_GB2312" w:cs="Nimbus Roman"/>
          <w:color w:val="000000"/>
          <w:sz w:val="36"/>
          <w:szCs w:val="36"/>
          <w:highlight w:val="none"/>
        </w:rPr>
      </w:pPr>
    </w:p>
    <w:p>
      <w:pPr>
        <w:pStyle w:val="10"/>
        <w:keepNext w:val="0"/>
        <w:keepLines w:val="0"/>
        <w:pageBreakBefore w:val="0"/>
        <w:kinsoku/>
        <w:wordWrap/>
        <w:overflowPunct/>
        <w:topLinePunct w:val="0"/>
        <w:bidi w:val="0"/>
        <w:snapToGrid/>
        <w:spacing w:before="0" w:beforeAutospacing="0" w:after="0" w:afterAutospacing="0" w:line="600" w:lineRule="exact"/>
        <w:ind w:firstLine="712"/>
        <w:jc w:val="center"/>
        <w:textAlignment w:val="auto"/>
        <w:rPr>
          <w:rFonts w:hint="default" w:ascii="Times New Roman" w:hAnsi="Times New Roman" w:eastAsia="仿宋_GB2312" w:cs="Nimbus Roman"/>
          <w:color w:val="000000"/>
          <w:sz w:val="36"/>
          <w:szCs w:val="36"/>
          <w:highlight w:val="none"/>
        </w:rPr>
      </w:pPr>
    </w:p>
    <w:p>
      <w:pPr>
        <w:pStyle w:val="10"/>
        <w:keepNext w:val="0"/>
        <w:keepLines w:val="0"/>
        <w:pageBreakBefore w:val="0"/>
        <w:kinsoku/>
        <w:wordWrap/>
        <w:overflowPunct/>
        <w:topLinePunct w:val="0"/>
        <w:bidi w:val="0"/>
        <w:snapToGrid/>
        <w:spacing w:before="0" w:beforeAutospacing="0" w:after="0" w:afterAutospacing="0" w:line="600" w:lineRule="exact"/>
        <w:ind w:firstLine="712"/>
        <w:jc w:val="center"/>
        <w:textAlignment w:val="auto"/>
        <w:rPr>
          <w:rFonts w:hint="default" w:ascii="Times New Roman" w:hAnsi="Times New Roman" w:eastAsia="仿宋_GB2312" w:cs="Nimbus Roman"/>
          <w:color w:val="000000"/>
          <w:sz w:val="36"/>
          <w:szCs w:val="36"/>
          <w:highlight w:val="none"/>
        </w:rPr>
      </w:pPr>
    </w:p>
    <w:p>
      <w:pPr>
        <w:pStyle w:val="10"/>
        <w:keepNext w:val="0"/>
        <w:keepLines w:val="0"/>
        <w:pageBreakBefore w:val="0"/>
        <w:kinsoku/>
        <w:wordWrap/>
        <w:overflowPunct/>
        <w:topLinePunct w:val="0"/>
        <w:bidi w:val="0"/>
        <w:snapToGrid/>
        <w:spacing w:before="0" w:beforeAutospacing="0" w:after="0" w:afterAutospacing="0" w:line="600" w:lineRule="exact"/>
        <w:jc w:val="center"/>
        <w:textAlignment w:val="auto"/>
        <w:outlineLvl w:val="1"/>
        <w:rPr>
          <w:rFonts w:hint="default" w:ascii="Times New Roman" w:hAnsi="Times New Roman" w:eastAsia="仿宋_GB2312" w:cs="Nimbus Roman"/>
          <w:color w:val="000000"/>
          <w:sz w:val="36"/>
          <w:szCs w:val="36"/>
          <w:highlight w:val="none"/>
        </w:rPr>
      </w:pPr>
      <w:r>
        <w:rPr>
          <w:rFonts w:hint="default" w:ascii="Times New Roman" w:hAnsi="Times New Roman" w:eastAsia="仿宋_GB2312" w:cs="Nimbus Roman"/>
          <w:color w:val="000000"/>
          <w:sz w:val="36"/>
          <w:szCs w:val="36"/>
          <w:highlight w:val="none"/>
        </w:rPr>
        <w:t>填报日期：  年  月  日</w:t>
      </w:r>
    </w:p>
    <w:p>
      <w:pPr>
        <w:pStyle w:val="10"/>
        <w:keepNext w:val="0"/>
        <w:keepLines w:val="0"/>
        <w:pageBreakBefore w:val="0"/>
        <w:kinsoku/>
        <w:wordWrap/>
        <w:overflowPunct/>
        <w:topLinePunct w:val="0"/>
        <w:bidi w:val="0"/>
        <w:snapToGrid/>
        <w:spacing w:before="0" w:beforeAutospacing="0" w:after="0" w:afterAutospacing="0" w:line="600" w:lineRule="exact"/>
        <w:jc w:val="center"/>
        <w:textAlignment w:val="auto"/>
        <w:outlineLvl w:val="1"/>
        <w:rPr>
          <w:rFonts w:hint="default" w:ascii="Times New Roman" w:hAnsi="Times New Roman" w:eastAsia="仿宋_GB2312" w:cs="Nimbus Roman"/>
          <w:color w:val="000000"/>
          <w:sz w:val="36"/>
          <w:szCs w:val="36"/>
          <w:highlight w:val="none"/>
        </w:rPr>
        <w:sectPr>
          <w:footerReference r:id="rId5" w:type="first"/>
          <w:headerReference r:id="rId3" w:type="default"/>
          <w:footerReference r:id="rId4" w:type="default"/>
          <w:pgSz w:w="11906" w:h="16838"/>
          <w:pgMar w:top="1440" w:right="1797" w:bottom="1440" w:left="1797" w:header="567" w:footer="567" w:gutter="0"/>
          <w:pgNumType w:fmt="decimal"/>
          <w:cols w:space="720" w:num="1"/>
          <w:titlePg/>
          <w:docGrid w:linePitch="613" w:charSpace="-849"/>
        </w:sectPr>
      </w:pPr>
      <w:r>
        <w:rPr>
          <w:rFonts w:hint="default" w:ascii="Times New Roman" w:hAnsi="Times New Roman" w:eastAsia="仿宋_GB2312" w:cs="Nimbus Roman"/>
          <w:color w:val="000000"/>
          <w:sz w:val="36"/>
          <w:szCs w:val="36"/>
          <w:highlight w:val="none"/>
        </w:rPr>
        <w:t>（加盖公章）</w:t>
      </w:r>
    </w:p>
    <w:p>
      <w:pPr>
        <w:pStyle w:val="10"/>
        <w:keepNext w:val="0"/>
        <w:keepLines w:val="0"/>
        <w:pageBreakBefore w:val="0"/>
        <w:kinsoku/>
        <w:wordWrap/>
        <w:overflowPunct/>
        <w:topLinePunct w:val="0"/>
        <w:bidi w:val="0"/>
        <w:snapToGrid/>
        <w:spacing w:before="0" w:beforeAutospacing="0" w:after="0" w:afterAutospacing="0" w:line="600" w:lineRule="exact"/>
        <w:jc w:val="center"/>
        <w:textAlignment w:val="auto"/>
        <w:outlineLvl w:val="0"/>
        <w:rPr>
          <w:rFonts w:hint="default" w:ascii="Times New Roman" w:hAnsi="Times New Roman" w:eastAsia="方正小标宋简体" w:cs="Nimbus Roman"/>
          <w:color w:val="000000"/>
          <w:sz w:val="44"/>
          <w:szCs w:val="44"/>
          <w:highlight w:val="none"/>
        </w:rPr>
      </w:pPr>
      <w:r>
        <w:rPr>
          <w:rFonts w:hint="default" w:ascii="Times New Roman" w:hAnsi="Times New Roman" w:eastAsia="方正小标宋简体" w:cs="Nimbus Roman"/>
          <w:color w:val="000000"/>
          <w:sz w:val="44"/>
          <w:szCs w:val="44"/>
          <w:highlight w:val="none"/>
        </w:rPr>
        <w:t>填写要求</w:t>
      </w:r>
    </w:p>
    <w:p>
      <w:pPr>
        <w:pStyle w:val="10"/>
        <w:keepNext w:val="0"/>
        <w:keepLines w:val="0"/>
        <w:pageBreakBefore w:val="0"/>
        <w:kinsoku/>
        <w:wordWrap/>
        <w:overflowPunct/>
        <w:topLinePunct w:val="0"/>
        <w:bidi w:val="0"/>
        <w:snapToGrid/>
        <w:spacing w:before="0" w:beforeAutospacing="0" w:after="0" w:afterAutospacing="0" w:line="600" w:lineRule="exact"/>
        <w:jc w:val="center"/>
        <w:textAlignment w:val="auto"/>
        <w:outlineLvl w:val="0"/>
        <w:rPr>
          <w:rFonts w:hint="default" w:ascii="Times New Roman" w:hAnsi="Times New Roman" w:eastAsia="方正小标宋简体" w:cs="Nimbus Roman"/>
          <w:color w:val="000000"/>
          <w:sz w:val="44"/>
          <w:szCs w:val="44"/>
          <w:highlight w:val="none"/>
        </w:rPr>
      </w:pPr>
    </w:p>
    <w:p>
      <w:pPr>
        <w:pStyle w:val="10"/>
        <w:keepNext w:val="0"/>
        <w:keepLines w:val="0"/>
        <w:pageBreakBefore w:val="0"/>
        <w:kinsoku/>
        <w:wordWrap/>
        <w:overflowPunct/>
        <w:topLinePunct w:val="0"/>
        <w:bidi w:val="0"/>
        <w:snapToGrid/>
        <w:spacing w:before="0" w:beforeAutospacing="0" w:after="0" w:afterAutospacing="0" w:line="600" w:lineRule="exact"/>
        <w:ind w:firstLine="640" w:firstLineChars="200"/>
        <w:textAlignment w:val="auto"/>
        <w:rPr>
          <w:rFonts w:hint="default" w:ascii="Times New Roman" w:hAnsi="Times New Roman" w:eastAsia="仿宋_GB2312" w:cs="Nimbus Roman"/>
          <w:color w:val="000000"/>
          <w:sz w:val="32"/>
          <w:szCs w:val="32"/>
          <w:highlight w:val="none"/>
          <w:lang w:eastAsia="zh-CN"/>
        </w:rPr>
      </w:pPr>
      <w:r>
        <w:rPr>
          <w:rFonts w:hint="default" w:ascii="Times New Roman" w:hAnsi="Times New Roman" w:eastAsia="仿宋_GB2312" w:cs="Nimbus Roman"/>
          <w:color w:val="000000"/>
          <w:sz w:val="32"/>
          <w:szCs w:val="32"/>
          <w:highlight w:val="none"/>
        </w:rPr>
        <w:t>1</w:t>
      </w:r>
      <w:r>
        <w:rPr>
          <w:rFonts w:hint="eastAsia" w:ascii="Times New Roman" w:hAnsi="Times New Roman" w:eastAsia="仿宋_GB2312" w:cs="Nimbus Roman"/>
          <w:color w:val="000000"/>
          <w:sz w:val="32"/>
          <w:szCs w:val="32"/>
          <w:highlight w:val="none"/>
          <w:lang w:eastAsia="zh-CN"/>
        </w:rPr>
        <w:t>.</w:t>
      </w:r>
      <w:r>
        <w:rPr>
          <w:rFonts w:hint="default" w:ascii="Times New Roman" w:hAnsi="Times New Roman" w:eastAsia="仿宋_GB2312" w:cs="Nimbus Roman"/>
          <w:color w:val="000000"/>
          <w:sz w:val="32"/>
          <w:szCs w:val="32"/>
          <w:highlight w:val="none"/>
        </w:rPr>
        <w:t>本年审报告书适用于依照《公司法》和《典当管理办法》设立的典当企业</w:t>
      </w:r>
      <w:r>
        <w:rPr>
          <w:rFonts w:hint="default" w:ascii="Times New Roman" w:hAnsi="Times New Roman" w:eastAsia="仿宋_GB2312" w:cs="Nimbus Roman"/>
          <w:color w:val="000000"/>
          <w:sz w:val="32"/>
          <w:szCs w:val="32"/>
          <w:highlight w:val="none"/>
          <w:lang w:eastAsia="zh-CN"/>
        </w:rPr>
        <w:t>。</w:t>
      </w:r>
    </w:p>
    <w:p>
      <w:pPr>
        <w:pStyle w:val="10"/>
        <w:keepNext w:val="0"/>
        <w:keepLines w:val="0"/>
        <w:pageBreakBefore w:val="0"/>
        <w:kinsoku/>
        <w:wordWrap/>
        <w:overflowPunct/>
        <w:topLinePunct w:val="0"/>
        <w:bidi w:val="0"/>
        <w:snapToGrid/>
        <w:spacing w:before="0" w:beforeAutospacing="0" w:after="0" w:afterAutospacing="0" w:line="600" w:lineRule="exact"/>
        <w:ind w:firstLine="640" w:firstLineChars="200"/>
        <w:textAlignment w:val="auto"/>
        <w:rPr>
          <w:rFonts w:hint="default" w:ascii="Times New Roman" w:hAnsi="Times New Roman" w:eastAsia="仿宋_GB2312" w:cs="Nimbus Roman"/>
          <w:color w:val="000000"/>
          <w:sz w:val="32"/>
          <w:szCs w:val="32"/>
          <w:highlight w:val="none"/>
        </w:rPr>
      </w:pPr>
      <w:r>
        <w:rPr>
          <w:rFonts w:hint="default" w:ascii="Times New Roman" w:hAnsi="Times New Roman" w:eastAsia="仿宋_GB2312" w:cs="Nimbus Roman"/>
          <w:color w:val="000000"/>
          <w:sz w:val="32"/>
          <w:szCs w:val="32"/>
          <w:highlight w:val="none"/>
        </w:rPr>
        <w:t>2</w:t>
      </w:r>
      <w:r>
        <w:rPr>
          <w:rFonts w:hint="eastAsia" w:ascii="Times New Roman" w:hAnsi="Times New Roman" w:eastAsia="仿宋_GB2312" w:cs="Nimbus Roman"/>
          <w:color w:val="000000"/>
          <w:sz w:val="32"/>
          <w:szCs w:val="32"/>
          <w:highlight w:val="none"/>
          <w:lang w:eastAsia="zh-CN"/>
        </w:rPr>
        <w:t>.</w:t>
      </w:r>
      <w:r>
        <w:rPr>
          <w:rFonts w:hint="default" w:ascii="Times New Roman" w:hAnsi="Times New Roman" w:eastAsia="仿宋_GB2312" w:cs="Nimbus Roman"/>
          <w:color w:val="000000"/>
          <w:sz w:val="32"/>
          <w:szCs w:val="32"/>
          <w:highlight w:val="none"/>
        </w:rPr>
        <w:t>本年审报告书应使用黑色或者蓝黑色钢笔正楷填写，字迹应当清晰工整</w:t>
      </w:r>
      <w:r>
        <w:rPr>
          <w:rFonts w:hint="default" w:ascii="Times New Roman" w:hAnsi="Times New Roman" w:eastAsia="仿宋_GB2312" w:cs="Nimbus Roman"/>
          <w:color w:val="000000"/>
          <w:sz w:val="32"/>
          <w:szCs w:val="32"/>
          <w:highlight w:val="none"/>
          <w:lang w:eastAsia="zh-CN"/>
        </w:rPr>
        <w:t>，</w:t>
      </w:r>
      <w:r>
        <w:rPr>
          <w:rFonts w:hint="default" w:ascii="Times New Roman" w:hAnsi="Times New Roman" w:eastAsia="仿宋_GB2312" w:cs="Nimbus Roman"/>
          <w:color w:val="000000"/>
          <w:sz w:val="32"/>
          <w:szCs w:val="32"/>
          <w:highlight w:val="none"/>
        </w:rPr>
        <w:t>严格按照本年审报告书的内容和格式要求打印。</w:t>
      </w:r>
    </w:p>
    <w:p>
      <w:pPr>
        <w:pStyle w:val="10"/>
        <w:keepNext w:val="0"/>
        <w:keepLines w:val="0"/>
        <w:pageBreakBefore w:val="0"/>
        <w:kinsoku/>
        <w:wordWrap/>
        <w:overflowPunct/>
        <w:topLinePunct w:val="0"/>
        <w:bidi w:val="0"/>
        <w:snapToGrid/>
        <w:spacing w:before="0" w:beforeAutospacing="0" w:after="0" w:afterAutospacing="0" w:line="600" w:lineRule="exact"/>
        <w:ind w:firstLine="640" w:firstLineChars="200"/>
        <w:textAlignment w:val="auto"/>
        <w:rPr>
          <w:rFonts w:hint="default" w:ascii="Times New Roman" w:hAnsi="Times New Roman" w:eastAsia="仿宋_GB2312" w:cs="Nimbus Roman"/>
          <w:color w:val="000000"/>
          <w:sz w:val="32"/>
          <w:szCs w:val="32"/>
          <w:highlight w:val="none"/>
        </w:rPr>
      </w:pPr>
      <w:r>
        <w:rPr>
          <w:rFonts w:hint="default" w:ascii="Times New Roman" w:hAnsi="Times New Roman" w:eastAsia="仿宋_GB2312" w:cs="Nimbus Roman"/>
          <w:color w:val="000000"/>
          <w:sz w:val="32"/>
          <w:szCs w:val="32"/>
          <w:highlight w:val="none"/>
        </w:rPr>
        <w:t>3</w:t>
      </w:r>
      <w:r>
        <w:rPr>
          <w:rFonts w:hint="eastAsia" w:ascii="Times New Roman" w:hAnsi="Times New Roman" w:eastAsia="仿宋_GB2312" w:cs="Nimbus Roman"/>
          <w:color w:val="000000"/>
          <w:sz w:val="32"/>
          <w:szCs w:val="32"/>
          <w:highlight w:val="none"/>
          <w:lang w:eastAsia="zh-CN"/>
        </w:rPr>
        <w:t>.</w:t>
      </w:r>
      <w:r>
        <w:rPr>
          <w:rFonts w:hint="default" w:ascii="Times New Roman" w:hAnsi="Times New Roman" w:eastAsia="仿宋_GB2312" w:cs="Nimbus Roman"/>
          <w:color w:val="000000"/>
          <w:sz w:val="32"/>
          <w:szCs w:val="32"/>
          <w:highlight w:val="none"/>
        </w:rPr>
        <w:t>典当企业必须如实填写各项内容，并在规定期限内将年审报告书、年度财务会计报告、《典当经营许可证》副本及须提交的其他年审材料报送</w:t>
      </w:r>
      <w:r>
        <w:rPr>
          <w:rFonts w:hint="default" w:ascii="Times New Roman" w:hAnsi="Times New Roman" w:eastAsia="仿宋_GB2312" w:cs="Nimbus Roman"/>
          <w:color w:val="000000"/>
          <w:sz w:val="32"/>
          <w:szCs w:val="32"/>
          <w:highlight w:val="none"/>
          <w:lang w:eastAsia="zh-CN"/>
        </w:rPr>
        <w:t>监</w:t>
      </w:r>
      <w:r>
        <w:rPr>
          <w:rFonts w:hint="default" w:ascii="Times New Roman" w:hAnsi="Times New Roman" w:eastAsia="仿宋_GB2312" w:cs="Nimbus Roman"/>
          <w:color w:val="000000"/>
          <w:sz w:val="32"/>
          <w:szCs w:val="32"/>
          <w:highlight w:val="none"/>
        </w:rPr>
        <w:t>管部门。</w:t>
      </w:r>
    </w:p>
    <w:p>
      <w:pPr>
        <w:pStyle w:val="10"/>
        <w:keepNext w:val="0"/>
        <w:keepLines w:val="0"/>
        <w:pageBreakBefore w:val="0"/>
        <w:kinsoku/>
        <w:wordWrap/>
        <w:overflowPunct/>
        <w:topLinePunct w:val="0"/>
        <w:bidi w:val="0"/>
        <w:snapToGrid/>
        <w:spacing w:before="0" w:beforeAutospacing="0" w:after="0" w:afterAutospacing="0" w:line="600" w:lineRule="exact"/>
        <w:ind w:firstLine="640" w:firstLineChars="200"/>
        <w:textAlignment w:val="auto"/>
        <w:rPr>
          <w:rFonts w:hint="default" w:ascii="Times New Roman" w:hAnsi="Times New Roman" w:eastAsia="仿宋_GB2312" w:cs="Nimbus Roman"/>
          <w:color w:val="000000"/>
          <w:sz w:val="32"/>
          <w:szCs w:val="32"/>
          <w:highlight w:val="none"/>
        </w:rPr>
      </w:pPr>
      <w:r>
        <w:rPr>
          <w:rFonts w:hint="default" w:ascii="Times New Roman" w:hAnsi="Times New Roman" w:eastAsia="仿宋_GB2312" w:cs="Nimbus Roman"/>
          <w:color w:val="000000"/>
          <w:sz w:val="32"/>
          <w:szCs w:val="32"/>
          <w:highlight w:val="none"/>
        </w:rPr>
        <w:t>4</w:t>
      </w:r>
      <w:r>
        <w:rPr>
          <w:rFonts w:hint="eastAsia" w:ascii="Times New Roman" w:hAnsi="Times New Roman" w:eastAsia="仿宋_GB2312" w:cs="Nimbus Roman"/>
          <w:color w:val="000000"/>
          <w:sz w:val="32"/>
          <w:szCs w:val="32"/>
          <w:highlight w:val="none"/>
          <w:lang w:eastAsia="zh-CN"/>
        </w:rPr>
        <w:t>.</w:t>
      </w:r>
      <w:r>
        <w:rPr>
          <w:rFonts w:hint="default" w:ascii="Times New Roman" w:hAnsi="Times New Roman" w:eastAsia="仿宋_GB2312" w:cs="Nimbus Roman"/>
          <w:color w:val="000000"/>
          <w:sz w:val="32"/>
          <w:szCs w:val="32"/>
          <w:highlight w:val="none"/>
        </w:rPr>
        <w:t>本报告书“审批登记事项”：按本年度年初《典当经营许可证》副本上载明的事项填写。</w:t>
      </w:r>
    </w:p>
    <w:p>
      <w:pPr>
        <w:pStyle w:val="10"/>
        <w:keepNext w:val="0"/>
        <w:keepLines w:val="0"/>
        <w:pageBreakBefore w:val="0"/>
        <w:kinsoku/>
        <w:wordWrap/>
        <w:overflowPunct/>
        <w:topLinePunct w:val="0"/>
        <w:bidi w:val="0"/>
        <w:snapToGrid/>
        <w:spacing w:before="0" w:beforeAutospacing="0" w:after="0" w:afterAutospacing="0" w:line="600" w:lineRule="exact"/>
        <w:ind w:firstLine="640" w:firstLineChars="200"/>
        <w:textAlignment w:val="auto"/>
        <w:rPr>
          <w:rFonts w:hint="default" w:ascii="Times New Roman" w:hAnsi="Times New Roman" w:eastAsia="仿宋_GB2312" w:cs="Nimbus Roman"/>
          <w:color w:val="000000"/>
          <w:sz w:val="32"/>
          <w:szCs w:val="32"/>
          <w:highlight w:val="none"/>
        </w:rPr>
      </w:pPr>
      <w:r>
        <w:rPr>
          <w:rFonts w:hint="default" w:ascii="Times New Roman" w:hAnsi="Times New Roman" w:eastAsia="仿宋_GB2312" w:cs="Nimbus Roman"/>
          <w:color w:val="000000"/>
          <w:sz w:val="32"/>
          <w:szCs w:val="32"/>
          <w:highlight w:val="none"/>
        </w:rPr>
        <w:t>5</w:t>
      </w:r>
      <w:r>
        <w:rPr>
          <w:rFonts w:hint="eastAsia" w:ascii="Times New Roman" w:hAnsi="Times New Roman" w:eastAsia="仿宋_GB2312" w:cs="Nimbus Roman"/>
          <w:color w:val="000000"/>
          <w:sz w:val="32"/>
          <w:szCs w:val="32"/>
          <w:highlight w:val="none"/>
          <w:lang w:eastAsia="zh-CN"/>
        </w:rPr>
        <w:t>.</w:t>
      </w:r>
      <w:r>
        <w:rPr>
          <w:rFonts w:hint="default" w:ascii="Times New Roman" w:hAnsi="Times New Roman" w:eastAsia="仿宋_GB2312" w:cs="Nimbus Roman"/>
          <w:color w:val="000000"/>
          <w:sz w:val="32"/>
          <w:szCs w:val="32"/>
          <w:highlight w:val="none"/>
        </w:rPr>
        <w:t>本报告书“报告时实际情况”：按本年度末实际情况填写。</w:t>
      </w:r>
    </w:p>
    <w:p>
      <w:pPr>
        <w:pStyle w:val="10"/>
        <w:keepNext w:val="0"/>
        <w:keepLines w:val="0"/>
        <w:pageBreakBefore w:val="0"/>
        <w:kinsoku/>
        <w:wordWrap/>
        <w:overflowPunct/>
        <w:topLinePunct w:val="0"/>
        <w:bidi w:val="0"/>
        <w:snapToGrid/>
        <w:spacing w:before="0" w:beforeAutospacing="0" w:after="0" w:afterAutospacing="0" w:line="600" w:lineRule="exact"/>
        <w:ind w:firstLine="640" w:firstLineChars="200"/>
        <w:textAlignment w:val="auto"/>
        <w:rPr>
          <w:rFonts w:hint="default" w:ascii="Times New Roman" w:hAnsi="Times New Roman" w:eastAsia="仿宋_GB2312" w:cs="Nimbus Roman"/>
          <w:color w:val="000000"/>
          <w:sz w:val="32"/>
          <w:szCs w:val="32"/>
          <w:highlight w:val="none"/>
        </w:rPr>
      </w:pPr>
      <w:r>
        <w:rPr>
          <w:rFonts w:hint="default" w:ascii="Times New Roman" w:hAnsi="Times New Roman" w:eastAsia="仿宋_GB2312" w:cs="Nimbus Roman"/>
          <w:color w:val="000000"/>
          <w:sz w:val="32"/>
          <w:szCs w:val="32"/>
          <w:highlight w:val="none"/>
        </w:rPr>
        <w:t>6</w:t>
      </w:r>
      <w:r>
        <w:rPr>
          <w:rFonts w:hint="eastAsia" w:ascii="Times New Roman" w:hAnsi="Times New Roman" w:eastAsia="仿宋_GB2312" w:cs="Nimbus Roman"/>
          <w:color w:val="000000"/>
          <w:sz w:val="32"/>
          <w:szCs w:val="32"/>
          <w:highlight w:val="none"/>
          <w:lang w:eastAsia="zh-CN"/>
        </w:rPr>
        <w:t>.</w:t>
      </w:r>
      <w:r>
        <w:rPr>
          <w:rFonts w:hint="default" w:ascii="Times New Roman" w:hAnsi="Times New Roman" w:eastAsia="仿宋_GB2312" w:cs="Nimbus Roman"/>
          <w:color w:val="000000"/>
          <w:sz w:val="32"/>
          <w:szCs w:val="32"/>
          <w:highlight w:val="none"/>
        </w:rPr>
        <w:t>本报告书“</w:t>
      </w:r>
      <w:r>
        <w:rPr>
          <w:rFonts w:hint="default" w:ascii="Times New Roman" w:hAnsi="Times New Roman" w:eastAsia="仿宋_GB2312" w:cs="Nimbus Roman"/>
          <w:color w:val="000000"/>
          <w:sz w:val="32"/>
          <w:szCs w:val="32"/>
          <w:highlight w:val="none"/>
          <w:lang w:eastAsia="zh-CN"/>
        </w:rPr>
        <w:t>年初时情况</w:t>
      </w:r>
      <w:r>
        <w:rPr>
          <w:rFonts w:hint="default" w:ascii="Times New Roman" w:hAnsi="Times New Roman" w:eastAsia="仿宋_GB2312" w:cs="Nimbus Roman"/>
          <w:color w:val="000000"/>
          <w:sz w:val="32"/>
          <w:szCs w:val="32"/>
          <w:highlight w:val="none"/>
        </w:rPr>
        <w:t>”：指</w:t>
      </w:r>
      <w:r>
        <w:rPr>
          <w:rFonts w:hint="default" w:ascii="Times New Roman" w:hAnsi="Times New Roman" w:eastAsia="仿宋_GB2312" w:cs="Nimbus Roman"/>
          <w:color w:val="000000"/>
          <w:sz w:val="32"/>
          <w:szCs w:val="32"/>
          <w:highlight w:val="none"/>
          <w:lang w:eastAsia="zh-CN"/>
        </w:rPr>
        <w:t>年初时本</w:t>
      </w:r>
      <w:r>
        <w:rPr>
          <w:rFonts w:hint="default" w:ascii="Times New Roman" w:hAnsi="Times New Roman" w:eastAsia="仿宋_GB2312" w:cs="Nimbus Roman"/>
          <w:color w:val="000000"/>
          <w:sz w:val="32"/>
          <w:szCs w:val="32"/>
          <w:highlight w:val="none"/>
        </w:rPr>
        <w:t>典当企业的投资者名称及其出资额。</w:t>
      </w:r>
    </w:p>
    <w:p>
      <w:pPr>
        <w:pStyle w:val="10"/>
        <w:keepNext w:val="0"/>
        <w:keepLines w:val="0"/>
        <w:pageBreakBefore w:val="0"/>
        <w:kinsoku/>
        <w:wordWrap/>
        <w:overflowPunct/>
        <w:topLinePunct w:val="0"/>
        <w:bidi w:val="0"/>
        <w:snapToGrid/>
        <w:spacing w:before="0" w:beforeAutospacing="0" w:after="0" w:afterAutospacing="0" w:line="600" w:lineRule="exact"/>
        <w:ind w:firstLine="640" w:firstLineChars="200"/>
        <w:textAlignment w:val="auto"/>
        <w:rPr>
          <w:rFonts w:hint="default" w:ascii="Times New Roman" w:hAnsi="Times New Roman" w:eastAsia="仿宋_GB2312" w:cs="Nimbus Roman"/>
          <w:color w:val="000000"/>
          <w:sz w:val="32"/>
          <w:szCs w:val="32"/>
          <w:highlight w:val="none"/>
          <w:lang w:eastAsia="zh-CN"/>
        </w:rPr>
      </w:pPr>
      <w:r>
        <w:rPr>
          <w:rFonts w:hint="default" w:ascii="Times New Roman" w:hAnsi="Times New Roman" w:eastAsia="仿宋_GB2312" w:cs="Nimbus Roman"/>
          <w:color w:val="000000"/>
          <w:sz w:val="32"/>
          <w:szCs w:val="32"/>
          <w:highlight w:val="none"/>
        </w:rPr>
        <w:t>7</w:t>
      </w:r>
      <w:r>
        <w:rPr>
          <w:rFonts w:hint="eastAsia" w:ascii="Times New Roman" w:hAnsi="Times New Roman" w:eastAsia="仿宋_GB2312" w:cs="Nimbus Roman"/>
          <w:color w:val="000000"/>
          <w:sz w:val="32"/>
          <w:szCs w:val="32"/>
          <w:highlight w:val="none"/>
          <w:lang w:eastAsia="zh-CN"/>
        </w:rPr>
        <w:t>.</w:t>
      </w:r>
      <w:r>
        <w:rPr>
          <w:rFonts w:hint="default" w:ascii="Times New Roman" w:hAnsi="Times New Roman" w:eastAsia="仿宋_GB2312" w:cs="Nimbus Roman"/>
          <w:color w:val="000000"/>
          <w:sz w:val="32"/>
          <w:szCs w:val="32"/>
          <w:highlight w:val="none"/>
          <w:lang w:eastAsia="zh-CN"/>
        </w:rPr>
        <w:t>本报告书“报告时情况”：指本年度末本典当企业的投资者名称及其出资额。</w:t>
      </w:r>
    </w:p>
    <w:p>
      <w:pPr>
        <w:pStyle w:val="10"/>
        <w:keepNext w:val="0"/>
        <w:keepLines w:val="0"/>
        <w:pageBreakBefore w:val="0"/>
        <w:kinsoku/>
        <w:wordWrap/>
        <w:overflowPunct/>
        <w:topLinePunct w:val="0"/>
        <w:bidi w:val="0"/>
        <w:snapToGrid/>
        <w:spacing w:before="0" w:beforeAutospacing="0" w:after="0" w:afterAutospacing="0" w:line="600" w:lineRule="exact"/>
        <w:ind w:firstLine="640" w:firstLineChars="200"/>
        <w:textAlignment w:val="auto"/>
        <w:rPr>
          <w:rFonts w:hint="default" w:ascii="Times New Roman" w:hAnsi="Times New Roman" w:eastAsia="仿宋_GB2312" w:cs="Nimbus Roman"/>
          <w:color w:val="000000"/>
          <w:sz w:val="32"/>
          <w:szCs w:val="32"/>
          <w:highlight w:val="none"/>
        </w:rPr>
      </w:pPr>
      <w:r>
        <w:rPr>
          <w:rFonts w:hint="default" w:ascii="Times New Roman" w:hAnsi="Times New Roman" w:eastAsia="仿宋_GB2312" w:cs="Nimbus Roman"/>
          <w:color w:val="000000"/>
          <w:sz w:val="32"/>
          <w:szCs w:val="32"/>
          <w:highlight w:val="none"/>
          <w:lang w:val="en-US" w:eastAsia="zh-CN"/>
        </w:rPr>
        <w:t>8</w:t>
      </w:r>
      <w:r>
        <w:rPr>
          <w:rFonts w:hint="eastAsia" w:ascii="Times New Roman" w:hAnsi="Times New Roman" w:eastAsia="仿宋_GB2312" w:cs="Nimbus Roman"/>
          <w:color w:val="000000"/>
          <w:sz w:val="32"/>
          <w:szCs w:val="32"/>
          <w:highlight w:val="none"/>
          <w:lang w:val="en-US" w:eastAsia="zh-CN"/>
        </w:rPr>
        <w:t>.</w:t>
      </w:r>
      <w:r>
        <w:rPr>
          <w:rFonts w:hint="default" w:ascii="Times New Roman" w:hAnsi="Times New Roman" w:eastAsia="仿宋_GB2312" w:cs="Nimbus Roman"/>
          <w:color w:val="000000"/>
          <w:sz w:val="32"/>
          <w:szCs w:val="32"/>
          <w:highlight w:val="none"/>
        </w:rPr>
        <w:t>本报告书“分支机构情况”：指本典当企业出资设立的分公司的情况。</w:t>
      </w:r>
    </w:p>
    <w:p>
      <w:pPr>
        <w:pStyle w:val="10"/>
        <w:keepNext w:val="0"/>
        <w:keepLines w:val="0"/>
        <w:pageBreakBefore w:val="0"/>
        <w:kinsoku/>
        <w:wordWrap/>
        <w:overflowPunct/>
        <w:topLinePunct w:val="0"/>
        <w:bidi w:val="0"/>
        <w:snapToGrid/>
        <w:spacing w:before="0" w:beforeAutospacing="0" w:after="0" w:afterAutospacing="0" w:line="600" w:lineRule="exact"/>
        <w:ind w:firstLine="640" w:firstLineChars="200"/>
        <w:textAlignment w:val="auto"/>
        <w:rPr>
          <w:rFonts w:hint="default" w:ascii="Times New Roman" w:hAnsi="Times New Roman" w:eastAsia="仿宋_GB2312" w:cs="Nimbus Roman"/>
          <w:color w:val="000000"/>
          <w:sz w:val="32"/>
          <w:szCs w:val="32"/>
          <w:highlight w:val="none"/>
        </w:rPr>
      </w:pPr>
      <w:r>
        <w:rPr>
          <w:rFonts w:hint="default" w:ascii="Times New Roman" w:hAnsi="Times New Roman" w:eastAsia="仿宋_GB2312" w:cs="Nimbus Roman"/>
          <w:color w:val="000000"/>
          <w:sz w:val="32"/>
          <w:szCs w:val="32"/>
          <w:highlight w:val="none"/>
        </w:rPr>
        <w:t>9</w:t>
      </w:r>
      <w:r>
        <w:rPr>
          <w:rFonts w:hint="eastAsia" w:ascii="Times New Roman" w:hAnsi="Times New Roman" w:eastAsia="仿宋_GB2312" w:cs="Nimbus Roman"/>
          <w:color w:val="000000"/>
          <w:sz w:val="32"/>
          <w:szCs w:val="32"/>
          <w:highlight w:val="none"/>
          <w:lang w:eastAsia="zh-CN"/>
        </w:rPr>
        <w:t>.</w:t>
      </w:r>
      <w:r>
        <w:rPr>
          <w:rFonts w:hint="default" w:ascii="Times New Roman" w:hAnsi="Times New Roman" w:eastAsia="仿宋_GB2312" w:cs="Nimbus Roman"/>
          <w:color w:val="000000"/>
          <w:sz w:val="32"/>
          <w:szCs w:val="32"/>
          <w:highlight w:val="none"/>
        </w:rPr>
        <w:t>本报告书“经营情况表”指本年度内企业经营和“三大类”业务情况的真实反映</w:t>
      </w:r>
      <w:r>
        <w:rPr>
          <w:rFonts w:hint="default" w:ascii="Times New Roman" w:hAnsi="Times New Roman" w:eastAsia="仿宋_GB2312" w:cs="Nimbus Roman"/>
          <w:color w:val="000000"/>
          <w:sz w:val="32"/>
          <w:szCs w:val="32"/>
          <w:highlight w:val="none"/>
          <w:lang w:eastAsia="zh-CN"/>
        </w:rPr>
        <w:t>，</w:t>
      </w:r>
      <w:r>
        <w:rPr>
          <w:rFonts w:hint="default" w:ascii="Times New Roman" w:hAnsi="Times New Roman" w:eastAsia="仿宋_GB2312" w:cs="Nimbus Roman"/>
          <w:color w:val="000000"/>
          <w:sz w:val="32"/>
          <w:szCs w:val="32"/>
          <w:highlight w:val="none"/>
          <w:lang w:val="en-US" w:eastAsia="zh-CN"/>
        </w:rPr>
        <w:t>相关数字应与审计报告一致</w:t>
      </w:r>
      <w:r>
        <w:rPr>
          <w:rFonts w:hint="default" w:ascii="Times New Roman" w:hAnsi="Times New Roman" w:eastAsia="仿宋_GB2312" w:cs="Nimbus Roman"/>
          <w:color w:val="000000"/>
          <w:sz w:val="32"/>
          <w:szCs w:val="32"/>
          <w:highlight w:val="none"/>
        </w:rPr>
        <w:t>。</w:t>
      </w:r>
    </w:p>
    <w:p>
      <w:pPr>
        <w:pStyle w:val="10"/>
        <w:keepNext w:val="0"/>
        <w:keepLines w:val="0"/>
        <w:pageBreakBefore w:val="0"/>
        <w:kinsoku/>
        <w:wordWrap/>
        <w:overflowPunct/>
        <w:topLinePunct w:val="0"/>
        <w:bidi w:val="0"/>
        <w:snapToGrid/>
        <w:spacing w:before="0" w:beforeAutospacing="0" w:after="0" w:afterAutospacing="0" w:line="600" w:lineRule="exact"/>
        <w:ind w:firstLine="640" w:firstLineChars="200"/>
        <w:textAlignment w:val="auto"/>
        <w:rPr>
          <w:rStyle w:val="15"/>
          <w:rFonts w:hint="default" w:ascii="Times New Roman" w:hAnsi="Times New Roman" w:eastAsia="方正小标宋简体" w:cs="Nimbus Roman"/>
          <w:b w:val="0"/>
          <w:color w:val="000000"/>
          <w:sz w:val="32"/>
          <w:szCs w:val="36"/>
          <w:highlight w:val="none"/>
        </w:rPr>
        <w:sectPr>
          <w:pgSz w:w="11906" w:h="16838"/>
          <w:pgMar w:top="1440" w:right="1797" w:bottom="1440" w:left="1797" w:header="567" w:footer="567" w:gutter="0"/>
          <w:pgNumType w:fmt="decimal"/>
          <w:cols w:space="720" w:num="1"/>
          <w:titlePg/>
          <w:docGrid w:linePitch="613" w:charSpace="-849"/>
        </w:sectPr>
      </w:pPr>
    </w:p>
    <w:p>
      <w:pPr>
        <w:pStyle w:val="10"/>
        <w:keepNext w:val="0"/>
        <w:keepLines w:val="0"/>
        <w:pageBreakBefore w:val="0"/>
        <w:kinsoku/>
        <w:overflowPunct/>
        <w:topLinePunct w:val="0"/>
        <w:bidi w:val="0"/>
        <w:spacing w:before="0" w:beforeAutospacing="0" w:after="0" w:afterAutospacing="0" w:line="640" w:lineRule="exact"/>
        <w:jc w:val="center"/>
        <w:textAlignment w:val="auto"/>
        <w:outlineLvl w:val="0"/>
        <w:rPr>
          <w:rStyle w:val="15"/>
          <w:rFonts w:ascii="Times New Roman" w:hAnsi="Times New Roman" w:eastAsia="方正小标宋简体" w:cs="Times New Roman"/>
          <w:b w:val="0"/>
          <w:color w:val="000000"/>
          <w:sz w:val="44"/>
          <w:szCs w:val="44"/>
          <w:highlight w:val="none"/>
        </w:rPr>
      </w:pPr>
      <w:r>
        <w:rPr>
          <w:rStyle w:val="15"/>
          <w:rFonts w:hint="eastAsia" w:ascii="Times New Roman" w:hAnsi="Times New Roman" w:eastAsia="方正小标宋简体" w:cs="Times New Roman"/>
          <w:b w:val="0"/>
          <w:color w:val="000000"/>
          <w:sz w:val="44"/>
          <w:szCs w:val="44"/>
          <w:highlight w:val="none"/>
        </w:rPr>
        <w:t>典当经营许可证记载事项</w:t>
      </w:r>
    </w:p>
    <w:tbl>
      <w:tblPr>
        <w:tblStyle w:val="12"/>
        <w:tblW w:w="829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
      <w:tblGrid>
        <w:gridCol w:w="1313"/>
        <w:gridCol w:w="2265"/>
        <w:gridCol w:w="2048"/>
        <w:gridCol w:w="266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527" w:hRule="atLeast"/>
          <w:jc w:val="center"/>
        </w:trPr>
        <w:tc>
          <w:tcPr>
            <w:tcW w:w="131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203" w:firstLineChars="97"/>
              <w:jc w:val="both"/>
              <w:textAlignment w:val="auto"/>
              <w:rPr>
                <w:rFonts w:ascii="Times New Roman" w:hAnsi="Times New Roman" w:eastAsia="方正仿宋简体"/>
                <w:color w:val="000000"/>
                <w:szCs w:val="21"/>
                <w:highlight w:val="none"/>
              </w:rPr>
            </w:pPr>
            <w:r>
              <w:rPr>
                <w:rFonts w:hint="eastAsia" w:ascii="Times New Roman" w:hAnsi="Times New Roman" w:eastAsia="方正仿宋简体"/>
                <w:color w:val="000000"/>
                <w:szCs w:val="21"/>
                <w:highlight w:val="none"/>
              </w:rPr>
              <w:t>事　项</w:t>
            </w:r>
          </w:p>
        </w:tc>
        <w:tc>
          <w:tcPr>
            <w:tcW w:w="226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420"/>
              <w:textAlignment w:val="auto"/>
              <w:rPr>
                <w:rFonts w:ascii="Times New Roman" w:hAnsi="Times New Roman" w:eastAsia="方正仿宋简体"/>
                <w:color w:val="000000"/>
                <w:szCs w:val="21"/>
                <w:highlight w:val="none"/>
              </w:rPr>
            </w:pPr>
            <w:r>
              <w:rPr>
                <w:rFonts w:hint="eastAsia" w:ascii="Times New Roman" w:hAnsi="Times New Roman" w:eastAsia="方正仿宋简体"/>
                <w:color w:val="000000"/>
                <w:szCs w:val="21"/>
                <w:highlight w:val="none"/>
              </w:rPr>
              <w:t>审批登记事项</w:t>
            </w:r>
          </w:p>
        </w:tc>
        <w:tc>
          <w:tcPr>
            <w:tcW w:w="20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203" w:firstLineChars="97"/>
              <w:textAlignment w:val="auto"/>
              <w:rPr>
                <w:rFonts w:ascii="Times New Roman" w:hAnsi="Times New Roman" w:eastAsia="方正仿宋简体"/>
                <w:color w:val="000000"/>
                <w:szCs w:val="21"/>
                <w:highlight w:val="none"/>
              </w:rPr>
            </w:pPr>
            <w:r>
              <w:rPr>
                <w:rFonts w:hint="eastAsia" w:ascii="Times New Roman" w:hAnsi="Times New Roman" w:eastAsia="方正仿宋简体"/>
                <w:color w:val="000000"/>
                <w:szCs w:val="21"/>
                <w:highlight w:val="none"/>
              </w:rPr>
              <w:t>报告时实际情况</w:t>
            </w:r>
          </w:p>
        </w:tc>
        <w:tc>
          <w:tcPr>
            <w:tcW w:w="266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0" w:firstLineChars="0"/>
              <w:textAlignment w:val="auto"/>
              <w:rPr>
                <w:rFonts w:ascii="Times New Roman" w:hAnsi="Times New Roman" w:eastAsia="方正仿宋简体"/>
                <w:color w:val="000000"/>
                <w:szCs w:val="21"/>
                <w:highlight w:val="none"/>
              </w:rPr>
            </w:pPr>
            <w:r>
              <w:rPr>
                <w:rFonts w:hint="eastAsia" w:ascii="Times New Roman" w:hAnsi="Times New Roman" w:eastAsia="方正仿宋简体"/>
                <w:color w:val="000000"/>
                <w:szCs w:val="21"/>
                <w:highlight w:val="none"/>
              </w:rPr>
              <w:t>变更</w:t>
            </w:r>
            <w:r>
              <w:rPr>
                <w:rFonts w:hint="eastAsia" w:ascii="Times New Roman" w:hAnsi="Times New Roman" w:eastAsia="方正仿宋简体"/>
                <w:color w:val="000000"/>
                <w:kern w:val="0"/>
                <w:szCs w:val="21"/>
                <w:highlight w:val="none"/>
                <w:lang w:val="zh-CN"/>
              </w:rPr>
              <w:t>事项、</w:t>
            </w:r>
            <w:r>
              <w:rPr>
                <w:rFonts w:hint="eastAsia" w:ascii="Times New Roman" w:hAnsi="Times New Roman" w:eastAsia="方正仿宋简体"/>
                <w:color w:val="000000"/>
                <w:szCs w:val="21"/>
                <w:highlight w:val="none"/>
              </w:rPr>
              <w:t>时间、批准文号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622" w:hRule="atLeast"/>
          <w:jc w:val="center"/>
        </w:trPr>
        <w:tc>
          <w:tcPr>
            <w:tcW w:w="131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203" w:firstLineChars="97"/>
              <w:jc w:val="both"/>
              <w:textAlignment w:val="auto"/>
              <w:rPr>
                <w:rFonts w:ascii="Times New Roman" w:hAnsi="Times New Roman" w:eastAsia="方正仿宋简体"/>
                <w:color w:val="000000"/>
                <w:szCs w:val="21"/>
                <w:highlight w:val="none"/>
              </w:rPr>
            </w:pPr>
            <w:r>
              <w:rPr>
                <w:rFonts w:hint="eastAsia" w:ascii="Times New Roman" w:hAnsi="Times New Roman" w:eastAsia="方正仿宋简体"/>
                <w:color w:val="000000"/>
                <w:szCs w:val="21"/>
                <w:highlight w:val="none"/>
              </w:rPr>
              <w:t>机构名称</w:t>
            </w:r>
          </w:p>
        </w:tc>
        <w:tc>
          <w:tcPr>
            <w:tcW w:w="226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420"/>
              <w:jc w:val="center"/>
              <w:textAlignment w:val="auto"/>
              <w:rPr>
                <w:rFonts w:ascii="Times New Roman" w:hAnsi="Times New Roman" w:eastAsia="方正仿宋简体"/>
                <w:color w:val="000000"/>
                <w:szCs w:val="21"/>
                <w:highlight w:val="none"/>
              </w:rPr>
            </w:pPr>
          </w:p>
        </w:tc>
        <w:tc>
          <w:tcPr>
            <w:tcW w:w="20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420"/>
              <w:jc w:val="center"/>
              <w:textAlignment w:val="auto"/>
              <w:rPr>
                <w:rFonts w:ascii="Times New Roman" w:hAnsi="Times New Roman" w:eastAsia="方正仿宋简体"/>
                <w:color w:val="000000"/>
                <w:szCs w:val="21"/>
                <w:highlight w:val="none"/>
              </w:rPr>
            </w:pPr>
          </w:p>
        </w:tc>
        <w:tc>
          <w:tcPr>
            <w:tcW w:w="266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420"/>
              <w:jc w:val="center"/>
              <w:textAlignment w:val="auto"/>
              <w:rPr>
                <w:rFonts w:ascii="Times New Roman" w:hAnsi="Times New Roman" w:eastAsia="方正仿宋简体"/>
                <w:color w:val="000000"/>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562" w:hRule="atLeast"/>
          <w:jc w:val="center"/>
        </w:trPr>
        <w:tc>
          <w:tcPr>
            <w:tcW w:w="131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203" w:firstLineChars="97"/>
              <w:jc w:val="both"/>
              <w:textAlignment w:val="auto"/>
              <w:rPr>
                <w:rFonts w:ascii="Times New Roman" w:hAnsi="Times New Roman" w:eastAsia="方正仿宋简体"/>
                <w:color w:val="000000"/>
                <w:szCs w:val="21"/>
                <w:highlight w:val="none"/>
              </w:rPr>
            </w:pPr>
            <w:r>
              <w:rPr>
                <w:rFonts w:hint="eastAsia" w:ascii="Times New Roman" w:hAnsi="Times New Roman" w:eastAsia="方正仿宋简体"/>
                <w:color w:val="000000"/>
                <w:szCs w:val="21"/>
                <w:highlight w:val="none"/>
              </w:rPr>
              <w:t>住　　所</w:t>
            </w:r>
          </w:p>
        </w:tc>
        <w:tc>
          <w:tcPr>
            <w:tcW w:w="226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420"/>
              <w:jc w:val="center"/>
              <w:textAlignment w:val="auto"/>
              <w:rPr>
                <w:rFonts w:ascii="Times New Roman" w:hAnsi="Times New Roman" w:eastAsia="方正仿宋简体"/>
                <w:color w:val="000000"/>
                <w:szCs w:val="21"/>
                <w:highlight w:val="none"/>
              </w:rPr>
            </w:pPr>
          </w:p>
        </w:tc>
        <w:tc>
          <w:tcPr>
            <w:tcW w:w="20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420"/>
              <w:jc w:val="center"/>
              <w:textAlignment w:val="auto"/>
              <w:rPr>
                <w:rFonts w:ascii="Times New Roman" w:hAnsi="Times New Roman" w:eastAsia="方正仿宋简体"/>
                <w:color w:val="000000"/>
                <w:szCs w:val="21"/>
                <w:highlight w:val="none"/>
              </w:rPr>
            </w:pPr>
          </w:p>
        </w:tc>
        <w:tc>
          <w:tcPr>
            <w:tcW w:w="266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420"/>
              <w:jc w:val="center"/>
              <w:textAlignment w:val="auto"/>
              <w:rPr>
                <w:rFonts w:ascii="Times New Roman" w:hAnsi="Times New Roman" w:eastAsia="方正仿宋简体"/>
                <w:color w:val="000000"/>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583" w:hRule="atLeast"/>
          <w:jc w:val="center"/>
        </w:trPr>
        <w:tc>
          <w:tcPr>
            <w:tcW w:w="131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105" w:firstLineChars="50"/>
              <w:jc w:val="both"/>
              <w:textAlignment w:val="auto"/>
              <w:rPr>
                <w:rFonts w:ascii="Times New Roman" w:hAnsi="Times New Roman" w:eastAsia="方正仿宋简体"/>
                <w:color w:val="000000"/>
                <w:szCs w:val="21"/>
                <w:highlight w:val="none"/>
              </w:rPr>
            </w:pPr>
            <w:r>
              <w:rPr>
                <w:rFonts w:hint="eastAsia" w:ascii="Times New Roman" w:hAnsi="Times New Roman" w:eastAsia="方正仿宋简体"/>
                <w:color w:val="000000"/>
                <w:szCs w:val="21"/>
                <w:highlight w:val="none"/>
              </w:rPr>
              <w:t>法定代表人</w:t>
            </w:r>
          </w:p>
        </w:tc>
        <w:tc>
          <w:tcPr>
            <w:tcW w:w="226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420"/>
              <w:jc w:val="center"/>
              <w:textAlignment w:val="auto"/>
              <w:rPr>
                <w:rFonts w:ascii="Times New Roman" w:hAnsi="Times New Roman" w:eastAsia="方正仿宋简体"/>
                <w:color w:val="000000"/>
                <w:szCs w:val="21"/>
                <w:highlight w:val="none"/>
              </w:rPr>
            </w:pPr>
          </w:p>
        </w:tc>
        <w:tc>
          <w:tcPr>
            <w:tcW w:w="20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420"/>
              <w:jc w:val="center"/>
              <w:textAlignment w:val="auto"/>
              <w:rPr>
                <w:rFonts w:ascii="Times New Roman" w:hAnsi="Times New Roman" w:eastAsia="方正仿宋简体"/>
                <w:color w:val="000000"/>
                <w:szCs w:val="21"/>
                <w:highlight w:val="none"/>
              </w:rPr>
            </w:pPr>
          </w:p>
        </w:tc>
        <w:tc>
          <w:tcPr>
            <w:tcW w:w="266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420"/>
              <w:jc w:val="center"/>
              <w:textAlignment w:val="auto"/>
              <w:rPr>
                <w:rFonts w:ascii="Times New Roman" w:hAnsi="Times New Roman" w:eastAsia="方正仿宋简体"/>
                <w:color w:val="000000"/>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508" w:hRule="atLeast"/>
          <w:jc w:val="center"/>
        </w:trPr>
        <w:tc>
          <w:tcPr>
            <w:tcW w:w="131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203" w:firstLineChars="97"/>
              <w:jc w:val="both"/>
              <w:textAlignment w:val="auto"/>
              <w:rPr>
                <w:rFonts w:ascii="Times New Roman" w:hAnsi="Times New Roman" w:eastAsia="方正仿宋简体"/>
                <w:color w:val="000000"/>
                <w:szCs w:val="21"/>
                <w:highlight w:val="none"/>
              </w:rPr>
            </w:pPr>
            <w:r>
              <w:rPr>
                <w:rFonts w:hint="eastAsia" w:ascii="Times New Roman" w:hAnsi="Times New Roman" w:eastAsia="方正仿宋简体"/>
                <w:color w:val="000000"/>
                <w:szCs w:val="21"/>
                <w:highlight w:val="none"/>
              </w:rPr>
              <w:t>注册资本</w:t>
            </w:r>
          </w:p>
        </w:tc>
        <w:tc>
          <w:tcPr>
            <w:tcW w:w="226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420"/>
              <w:jc w:val="center"/>
              <w:textAlignment w:val="auto"/>
              <w:rPr>
                <w:rFonts w:ascii="Times New Roman" w:hAnsi="Times New Roman" w:eastAsia="方正仿宋简体"/>
                <w:color w:val="000000"/>
                <w:szCs w:val="21"/>
                <w:highlight w:val="none"/>
              </w:rPr>
            </w:pPr>
          </w:p>
        </w:tc>
        <w:tc>
          <w:tcPr>
            <w:tcW w:w="20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420"/>
              <w:jc w:val="center"/>
              <w:textAlignment w:val="auto"/>
              <w:rPr>
                <w:rFonts w:ascii="Times New Roman" w:hAnsi="Times New Roman" w:eastAsia="方正仿宋简体"/>
                <w:color w:val="000000"/>
                <w:szCs w:val="21"/>
                <w:highlight w:val="none"/>
              </w:rPr>
            </w:pPr>
          </w:p>
        </w:tc>
        <w:tc>
          <w:tcPr>
            <w:tcW w:w="266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420"/>
              <w:jc w:val="center"/>
              <w:textAlignment w:val="auto"/>
              <w:rPr>
                <w:rFonts w:ascii="Times New Roman" w:hAnsi="Times New Roman" w:eastAsia="方正仿宋简体"/>
                <w:color w:val="000000"/>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878" w:hRule="atLeast"/>
          <w:jc w:val="center"/>
        </w:trPr>
        <w:tc>
          <w:tcPr>
            <w:tcW w:w="1313" w:type="dxa"/>
            <w:tcBorders>
              <w:top w:val="single" w:color="auto" w:sz="4" w:space="0"/>
              <w:left w:val="single" w:color="auto" w:sz="4" w:space="0"/>
              <w:bottom w:val="single" w:color="auto" w:sz="4" w:space="0"/>
              <w:right w:val="single" w:color="auto" w:sz="4" w:space="0"/>
            </w:tcBorders>
            <w:vAlign w:val="center"/>
          </w:tcPr>
          <w:p>
            <w:pPr>
              <w:pStyle w:val="10"/>
              <w:keepNext w:val="0"/>
              <w:keepLines w:val="0"/>
              <w:pageBreakBefore w:val="0"/>
              <w:kinsoku/>
              <w:wordWrap/>
              <w:overflowPunct/>
              <w:topLinePunct w:val="0"/>
              <w:autoSpaceDE/>
              <w:autoSpaceDN/>
              <w:bidi w:val="0"/>
              <w:adjustRightInd/>
              <w:snapToGrid/>
              <w:spacing w:before="0" w:beforeAutospacing="0" w:after="0" w:afterAutospacing="0" w:line="400" w:lineRule="exact"/>
              <w:ind w:firstLine="210" w:firstLineChars="100"/>
              <w:jc w:val="both"/>
              <w:textAlignment w:val="auto"/>
              <w:rPr>
                <w:rFonts w:ascii="Times New Roman" w:hAnsi="Times New Roman" w:eastAsia="方正仿宋简体" w:cs="Times New Roman"/>
                <w:color w:val="000000"/>
                <w:sz w:val="21"/>
                <w:szCs w:val="21"/>
                <w:highlight w:val="none"/>
              </w:rPr>
            </w:pPr>
            <w:r>
              <w:rPr>
                <w:rFonts w:hint="eastAsia" w:ascii="Times New Roman" w:hAnsi="Times New Roman" w:eastAsia="方正仿宋简体" w:cs="Times New Roman"/>
                <w:color w:val="000000"/>
                <w:sz w:val="21"/>
                <w:szCs w:val="21"/>
                <w:highlight w:val="none"/>
              </w:rPr>
              <w:t>经营范围</w:t>
            </w:r>
          </w:p>
        </w:tc>
        <w:tc>
          <w:tcPr>
            <w:tcW w:w="6977" w:type="dxa"/>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420"/>
              <w:jc w:val="center"/>
              <w:textAlignment w:val="auto"/>
              <w:rPr>
                <w:rFonts w:ascii="Times New Roman" w:hAnsi="Times New Roman" w:eastAsia="方正仿宋简体"/>
                <w:color w:val="000000"/>
                <w:szCs w:val="21"/>
                <w:highlight w:val="none"/>
              </w:rPr>
            </w:pPr>
          </w:p>
        </w:tc>
      </w:tr>
    </w:tbl>
    <w:p>
      <w:pPr>
        <w:pStyle w:val="10"/>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jc w:val="center"/>
        <w:textAlignment w:val="auto"/>
        <w:outlineLvl w:val="0"/>
        <w:rPr>
          <w:rStyle w:val="15"/>
          <w:rFonts w:hint="eastAsia" w:ascii="Times New Roman" w:hAnsi="Times New Roman" w:eastAsia="方正小标宋简体" w:cs="Times New Roman"/>
          <w:b w:val="0"/>
          <w:color w:val="000000"/>
          <w:sz w:val="44"/>
          <w:szCs w:val="36"/>
          <w:highlight w:val="none"/>
        </w:rPr>
      </w:pPr>
    </w:p>
    <w:p>
      <w:pPr>
        <w:pStyle w:val="10"/>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jc w:val="both"/>
        <w:textAlignment w:val="auto"/>
        <w:outlineLvl w:val="0"/>
        <w:rPr>
          <w:rStyle w:val="15"/>
          <w:rFonts w:hint="eastAsia" w:ascii="Times New Roman" w:hAnsi="Times New Roman" w:eastAsia="方正小标宋简体" w:cs="Times New Roman"/>
          <w:b w:val="0"/>
          <w:color w:val="000000"/>
          <w:sz w:val="44"/>
          <w:szCs w:val="36"/>
          <w:highlight w:val="none"/>
        </w:rPr>
      </w:pPr>
    </w:p>
    <w:p>
      <w:pPr>
        <w:pStyle w:val="10"/>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jc w:val="center"/>
        <w:textAlignment w:val="auto"/>
        <w:outlineLvl w:val="0"/>
        <w:rPr>
          <w:rStyle w:val="15"/>
          <w:rFonts w:ascii="Times New Roman" w:hAnsi="Times New Roman" w:eastAsia="方正小标宋简体" w:cs="Times New Roman"/>
          <w:b w:val="0"/>
          <w:color w:val="000000"/>
          <w:sz w:val="44"/>
          <w:szCs w:val="36"/>
          <w:highlight w:val="none"/>
        </w:rPr>
      </w:pPr>
      <w:r>
        <w:rPr>
          <w:rStyle w:val="15"/>
          <w:rFonts w:hint="eastAsia" w:ascii="Times New Roman" w:hAnsi="Times New Roman" w:eastAsia="方正小标宋简体" w:cs="Times New Roman"/>
          <w:b w:val="0"/>
          <w:color w:val="000000"/>
          <w:sz w:val="44"/>
          <w:szCs w:val="36"/>
          <w:highlight w:val="none"/>
        </w:rPr>
        <w:t>股东及其出资情况</w:t>
      </w:r>
    </w:p>
    <w:tbl>
      <w:tblPr>
        <w:tblStyle w:val="12"/>
        <w:tblW w:w="823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
      <w:tblGrid>
        <w:gridCol w:w="1986"/>
        <w:gridCol w:w="1841"/>
        <w:gridCol w:w="1836"/>
        <w:gridCol w:w="257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573" w:hRule="atLeast"/>
          <w:jc w:val="center"/>
        </w:trPr>
        <w:tc>
          <w:tcPr>
            <w:tcW w:w="1986" w:type="dxa"/>
            <w:tcBorders>
              <w:top w:val="single" w:color="auto" w:sz="4" w:space="0"/>
              <w:left w:val="single" w:color="auto" w:sz="4" w:space="0"/>
              <w:bottom w:val="single" w:color="auto" w:sz="6" w:space="0"/>
              <w:right w:val="single" w:color="auto" w:sz="6"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518" w:firstLineChars="247"/>
              <w:textAlignment w:val="auto"/>
              <w:rPr>
                <w:rFonts w:ascii="Times New Roman" w:hAnsi="Times New Roman" w:eastAsia="方正仿宋简体"/>
                <w:color w:val="000000"/>
                <w:szCs w:val="21"/>
                <w:highlight w:val="none"/>
              </w:rPr>
            </w:pPr>
            <w:r>
              <w:rPr>
                <w:rFonts w:hint="eastAsia" w:ascii="Times New Roman" w:hAnsi="Times New Roman" w:eastAsia="方正仿宋简体"/>
                <w:color w:val="000000"/>
                <w:szCs w:val="21"/>
                <w:highlight w:val="none"/>
              </w:rPr>
              <w:t>项　目</w:t>
            </w:r>
          </w:p>
        </w:tc>
        <w:tc>
          <w:tcPr>
            <w:tcW w:w="1841" w:type="dxa"/>
            <w:tcBorders>
              <w:top w:val="single" w:color="auto" w:sz="4" w:space="0"/>
              <w:left w:val="single" w:color="auto" w:sz="6" w:space="0"/>
              <w:bottom w:val="single" w:color="auto" w:sz="6" w:space="0"/>
              <w:right w:val="single" w:color="auto" w:sz="6"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left="0" w:leftChars="0" w:firstLine="210" w:firstLineChars="100"/>
              <w:textAlignment w:val="auto"/>
              <w:rPr>
                <w:rFonts w:ascii="Times New Roman" w:hAnsi="Times New Roman" w:eastAsia="方正仿宋简体"/>
                <w:color w:val="000000"/>
                <w:szCs w:val="21"/>
                <w:highlight w:val="none"/>
              </w:rPr>
            </w:pPr>
            <w:r>
              <w:rPr>
                <w:rFonts w:hint="eastAsia" w:ascii="Times New Roman" w:hAnsi="Times New Roman" w:eastAsia="方正仿宋简体"/>
                <w:color w:val="000000"/>
                <w:szCs w:val="21"/>
                <w:highlight w:val="none"/>
              </w:rPr>
              <w:t>年初时情况</w:t>
            </w:r>
          </w:p>
        </w:tc>
        <w:tc>
          <w:tcPr>
            <w:tcW w:w="1836" w:type="dxa"/>
            <w:tcBorders>
              <w:top w:val="single" w:color="auto" w:sz="4" w:space="0"/>
              <w:left w:val="single" w:color="auto" w:sz="6" w:space="0"/>
              <w:bottom w:val="single" w:color="auto" w:sz="6" w:space="0"/>
              <w:right w:val="single" w:color="auto" w:sz="6"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left="0" w:leftChars="0" w:firstLine="210" w:firstLineChars="100"/>
              <w:textAlignment w:val="auto"/>
              <w:rPr>
                <w:rFonts w:ascii="Times New Roman" w:hAnsi="Times New Roman" w:eastAsia="方正仿宋简体"/>
                <w:color w:val="000000"/>
                <w:szCs w:val="21"/>
                <w:highlight w:val="none"/>
              </w:rPr>
            </w:pPr>
            <w:r>
              <w:rPr>
                <w:rFonts w:hint="eastAsia" w:ascii="Times New Roman" w:hAnsi="Times New Roman" w:eastAsia="方正仿宋简体"/>
                <w:color w:val="000000"/>
                <w:szCs w:val="21"/>
                <w:highlight w:val="none"/>
              </w:rPr>
              <w:t>报告时情况</w:t>
            </w:r>
          </w:p>
        </w:tc>
        <w:tc>
          <w:tcPr>
            <w:tcW w:w="2576" w:type="dxa"/>
            <w:vMerge w:val="restart"/>
            <w:tcBorders>
              <w:top w:val="single" w:color="auto" w:sz="4" w:space="0"/>
              <w:left w:val="single" w:color="auto" w:sz="6" w:space="0"/>
              <w:bottom w:val="single" w:color="auto" w:sz="6"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0" w:firstLineChars="0"/>
              <w:textAlignment w:val="auto"/>
              <w:rPr>
                <w:rFonts w:ascii="Times New Roman" w:hAnsi="Times New Roman" w:eastAsia="方正仿宋简体"/>
                <w:color w:val="000000"/>
                <w:szCs w:val="21"/>
                <w:highlight w:val="none"/>
              </w:rPr>
            </w:pPr>
            <w:r>
              <w:rPr>
                <w:rFonts w:hint="eastAsia" w:ascii="Times New Roman" w:hAnsi="Times New Roman" w:eastAsia="方正仿宋简体"/>
                <w:color w:val="000000"/>
                <w:szCs w:val="21"/>
                <w:highlight w:val="none"/>
              </w:rPr>
              <w:t>变更</w:t>
            </w:r>
            <w:r>
              <w:rPr>
                <w:rFonts w:hint="eastAsia" w:ascii="Times New Roman" w:hAnsi="Times New Roman" w:eastAsia="方正仿宋简体"/>
                <w:color w:val="000000"/>
                <w:kern w:val="0"/>
                <w:szCs w:val="21"/>
                <w:highlight w:val="none"/>
                <w:lang w:val="zh-CN"/>
              </w:rPr>
              <w:t>事项、</w:t>
            </w:r>
            <w:r>
              <w:rPr>
                <w:rFonts w:hint="eastAsia" w:ascii="Times New Roman" w:hAnsi="Times New Roman" w:eastAsia="方正仿宋简体"/>
                <w:color w:val="000000"/>
                <w:szCs w:val="21"/>
                <w:highlight w:val="none"/>
              </w:rPr>
              <w:t>时间、批准文号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553" w:hRule="atLeast"/>
          <w:jc w:val="center"/>
        </w:trPr>
        <w:tc>
          <w:tcPr>
            <w:tcW w:w="1986" w:type="dxa"/>
            <w:tcBorders>
              <w:top w:val="single" w:color="auto" w:sz="6" w:space="0"/>
              <w:left w:val="single" w:color="auto" w:sz="4" w:space="0"/>
              <w:bottom w:val="single" w:color="auto" w:sz="6" w:space="0"/>
              <w:right w:val="single" w:color="auto" w:sz="6"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518" w:firstLineChars="247"/>
              <w:textAlignment w:val="auto"/>
              <w:rPr>
                <w:rFonts w:ascii="Times New Roman" w:hAnsi="Times New Roman" w:eastAsia="方正仿宋简体"/>
                <w:color w:val="000000"/>
                <w:szCs w:val="21"/>
                <w:highlight w:val="none"/>
              </w:rPr>
            </w:pPr>
            <w:r>
              <w:rPr>
                <w:rFonts w:hint="eastAsia" w:ascii="Times New Roman" w:hAnsi="Times New Roman" w:eastAsia="方正仿宋简体"/>
                <w:color w:val="000000"/>
                <w:szCs w:val="21"/>
                <w:highlight w:val="none"/>
              </w:rPr>
              <w:t>序　号</w:t>
            </w:r>
          </w:p>
        </w:tc>
        <w:tc>
          <w:tcPr>
            <w:tcW w:w="1841"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105" w:firstLineChars="50"/>
              <w:textAlignment w:val="auto"/>
              <w:rPr>
                <w:rFonts w:ascii="Times New Roman" w:hAnsi="Times New Roman" w:eastAsia="方正仿宋简体"/>
                <w:color w:val="000000"/>
                <w:szCs w:val="21"/>
                <w:highlight w:val="none"/>
              </w:rPr>
            </w:pPr>
            <w:r>
              <w:rPr>
                <w:rFonts w:hint="eastAsia" w:ascii="Times New Roman" w:hAnsi="Times New Roman" w:eastAsia="方正仿宋简体"/>
                <w:color w:val="000000"/>
                <w:szCs w:val="21"/>
                <w:highlight w:val="none"/>
              </w:rPr>
              <w:t>股东及其出资额</w:t>
            </w:r>
          </w:p>
        </w:tc>
        <w:tc>
          <w:tcPr>
            <w:tcW w:w="1836"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105" w:firstLineChars="50"/>
              <w:textAlignment w:val="auto"/>
              <w:rPr>
                <w:rFonts w:ascii="Times New Roman" w:hAnsi="Times New Roman" w:eastAsia="方正仿宋简体"/>
                <w:color w:val="000000"/>
                <w:szCs w:val="21"/>
                <w:highlight w:val="none"/>
              </w:rPr>
            </w:pPr>
            <w:r>
              <w:rPr>
                <w:rFonts w:hint="eastAsia" w:ascii="Times New Roman" w:hAnsi="Times New Roman" w:eastAsia="方正仿宋简体"/>
                <w:color w:val="000000"/>
                <w:szCs w:val="21"/>
                <w:highlight w:val="none"/>
              </w:rPr>
              <w:t>股东及其出资额</w:t>
            </w:r>
          </w:p>
        </w:tc>
        <w:tc>
          <w:tcPr>
            <w:tcW w:w="2576" w:type="dxa"/>
            <w:vMerge w:val="continue"/>
            <w:tcBorders>
              <w:top w:val="single" w:color="auto" w:sz="4" w:space="0"/>
              <w:left w:val="single" w:color="auto" w:sz="6" w:space="0"/>
              <w:bottom w:val="single" w:color="auto" w:sz="6"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400" w:lineRule="exact"/>
              <w:ind w:firstLine="420"/>
              <w:textAlignment w:val="auto"/>
              <w:rPr>
                <w:rFonts w:ascii="Times New Roman" w:hAnsi="Times New Roman" w:eastAsia="方正仿宋简体"/>
                <w:color w:val="000000"/>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478" w:hRule="atLeast"/>
          <w:jc w:val="center"/>
        </w:trPr>
        <w:tc>
          <w:tcPr>
            <w:tcW w:w="1986" w:type="dxa"/>
            <w:tcBorders>
              <w:top w:val="single" w:color="auto" w:sz="6" w:space="0"/>
              <w:left w:val="single" w:color="auto" w:sz="4" w:space="0"/>
              <w:bottom w:val="single" w:color="auto" w:sz="6" w:space="0"/>
              <w:right w:val="single" w:color="auto" w:sz="6"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420"/>
              <w:textAlignment w:val="auto"/>
              <w:rPr>
                <w:rFonts w:ascii="Times New Roman" w:hAnsi="Times New Roman" w:eastAsia="方正仿宋简体"/>
                <w:color w:val="000000"/>
                <w:szCs w:val="21"/>
                <w:highlight w:val="none"/>
              </w:rPr>
            </w:pPr>
            <w:r>
              <w:rPr>
                <w:rFonts w:hint="eastAsia" w:ascii="Times New Roman" w:hAnsi="Times New Roman" w:eastAsia="方正仿宋简体"/>
                <w:color w:val="000000"/>
                <w:szCs w:val="21"/>
                <w:highlight w:val="none"/>
              </w:rPr>
              <w:t>　　</w:t>
            </w:r>
          </w:p>
        </w:tc>
        <w:tc>
          <w:tcPr>
            <w:tcW w:w="1841"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420"/>
              <w:textAlignment w:val="auto"/>
              <w:rPr>
                <w:rFonts w:ascii="Times New Roman" w:hAnsi="Times New Roman" w:eastAsia="方正仿宋简体"/>
                <w:color w:val="000000"/>
                <w:szCs w:val="21"/>
                <w:highlight w:val="none"/>
              </w:rPr>
            </w:pPr>
            <w:r>
              <w:rPr>
                <w:rFonts w:hint="eastAsia" w:ascii="Times New Roman" w:hAnsi="Times New Roman" w:eastAsia="方正仿宋简体"/>
                <w:color w:val="000000"/>
                <w:szCs w:val="21"/>
                <w:highlight w:val="none"/>
              </w:rPr>
              <w:t>　　</w:t>
            </w:r>
          </w:p>
        </w:tc>
        <w:tc>
          <w:tcPr>
            <w:tcW w:w="1836"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420"/>
              <w:textAlignment w:val="auto"/>
              <w:rPr>
                <w:rFonts w:ascii="Times New Roman" w:hAnsi="Times New Roman" w:eastAsia="方正仿宋简体"/>
                <w:color w:val="000000"/>
                <w:szCs w:val="21"/>
                <w:highlight w:val="none"/>
              </w:rPr>
            </w:pPr>
            <w:r>
              <w:rPr>
                <w:rFonts w:hint="eastAsia" w:ascii="Times New Roman" w:hAnsi="Times New Roman" w:eastAsia="方正仿宋简体"/>
                <w:color w:val="000000"/>
                <w:szCs w:val="21"/>
                <w:highlight w:val="none"/>
              </w:rPr>
              <w:t>　　</w:t>
            </w:r>
          </w:p>
        </w:tc>
        <w:tc>
          <w:tcPr>
            <w:tcW w:w="2576" w:type="dxa"/>
            <w:vMerge w:val="restart"/>
            <w:tcBorders>
              <w:top w:val="single" w:color="auto" w:sz="6" w:space="0"/>
              <w:left w:val="single" w:color="auto" w:sz="6"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420"/>
              <w:textAlignment w:val="auto"/>
              <w:rPr>
                <w:rFonts w:ascii="Times New Roman" w:hAnsi="Times New Roman" w:eastAsia="方正仿宋简体"/>
                <w:color w:val="000000"/>
                <w:szCs w:val="21"/>
                <w:highlight w:val="none"/>
              </w:rPr>
            </w:pPr>
            <w:r>
              <w:rPr>
                <w:rFonts w:hint="eastAsia" w:ascii="Times New Roman" w:hAnsi="Times New Roman" w:eastAsia="方正仿宋简体"/>
                <w:color w:val="000000"/>
                <w:szCs w:val="21"/>
                <w:highlight w:val="none"/>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466" w:hRule="atLeast"/>
          <w:jc w:val="center"/>
        </w:trPr>
        <w:tc>
          <w:tcPr>
            <w:tcW w:w="1986" w:type="dxa"/>
            <w:tcBorders>
              <w:top w:val="single" w:color="auto" w:sz="6" w:space="0"/>
              <w:left w:val="single" w:color="auto" w:sz="4" w:space="0"/>
              <w:bottom w:val="single" w:color="auto" w:sz="6" w:space="0"/>
              <w:right w:val="single" w:color="auto" w:sz="6"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420"/>
              <w:textAlignment w:val="auto"/>
              <w:rPr>
                <w:rFonts w:ascii="Times New Roman" w:hAnsi="Times New Roman" w:eastAsia="方正仿宋简体"/>
                <w:color w:val="000000"/>
                <w:sz w:val="24"/>
                <w:highlight w:val="none"/>
              </w:rPr>
            </w:pPr>
            <w:r>
              <w:rPr>
                <w:rFonts w:hint="eastAsia" w:ascii="Times New Roman" w:hAnsi="Times New Roman" w:eastAsia="方正仿宋简体"/>
                <w:color w:val="000000"/>
                <w:highlight w:val="none"/>
              </w:rPr>
              <w:t>　　</w:t>
            </w:r>
          </w:p>
        </w:tc>
        <w:tc>
          <w:tcPr>
            <w:tcW w:w="1841"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420"/>
              <w:textAlignment w:val="auto"/>
              <w:rPr>
                <w:rFonts w:ascii="Times New Roman" w:hAnsi="Times New Roman" w:eastAsia="方正仿宋简体"/>
                <w:color w:val="000000"/>
                <w:sz w:val="24"/>
                <w:highlight w:val="none"/>
              </w:rPr>
            </w:pPr>
            <w:r>
              <w:rPr>
                <w:rFonts w:hint="eastAsia" w:ascii="Times New Roman" w:hAnsi="Times New Roman" w:eastAsia="方正仿宋简体"/>
                <w:color w:val="000000"/>
                <w:highlight w:val="none"/>
              </w:rPr>
              <w:t>　　</w:t>
            </w:r>
          </w:p>
        </w:tc>
        <w:tc>
          <w:tcPr>
            <w:tcW w:w="1836"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420"/>
              <w:textAlignment w:val="auto"/>
              <w:rPr>
                <w:rFonts w:ascii="Times New Roman" w:hAnsi="Times New Roman" w:eastAsia="方正仿宋简体"/>
                <w:color w:val="000000"/>
                <w:sz w:val="24"/>
                <w:highlight w:val="none"/>
              </w:rPr>
            </w:pPr>
            <w:r>
              <w:rPr>
                <w:rFonts w:hint="eastAsia" w:ascii="Times New Roman" w:hAnsi="Times New Roman" w:eastAsia="方正仿宋简体"/>
                <w:color w:val="000000"/>
                <w:highlight w:val="none"/>
              </w:rPr>
              <w:t>　　</w:t>
            </w:r>
          </w:p>
        </w:tc>
        <w:tc>
          <w:tcPr>
            <w:tcW w:w="2576" w:type="dxa"/>
            <w:vMerge w:val="continue"/>
            <w:tcBorders>
              <w:left w:val="single" w:color="auto" w:sz="6"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400" w:lineRule="exact"/>
              <w:ind w:firstLine="480"/>
              <w:textAlignment w:val="auto"/>
              <w:rPr>
                <w:rFonts w:ascii="Times New Roman" w:hAnsi="Times New Roman" w:eastAsia="方正仿宋简体"/>
                <w:color w:val="000000"/>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478" w:hRule="atLeast"/>
          <w:jc w:val="center"/>
        </w:trPr>
        <w:tc>
          <w:tcPr>
            <w:tcW w:w="1986" w:type="dxa"/>
            <w:tcBorders>
              <w:top w:val="single" w:color="auto" w:sz="6" w:space="0"/>
              <w:left w:val="single" w:color="auto" w:sz="4" w:space="0"/>
              <w:bottom w:val="single" w:color="auto" w:sz="6" w:space="0"/>
              <w:right w:val="single" w:color="auto" w:sz="6"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420"/>
              <w:textAlignment w:val="auto"/>
              <w:rPr>
                <w:rFonts w:ascii="Times New Roman" w:hAnsi="Times New Roman" w:eastAsia="方正仿宋简体"/>
                <w:color w:val="000000"/>
                <w:sz w:val="24"/>
                <w:highlight w:val="none"/>
              </w:rPr>
            </w:pPr>
            <w:r>
              <w:rPr>
                <w:rFonts w:hint="eastAsia" w:ascii="Times New Roman" w:hAnsi="Times New Roman" w:eastAsia="方正仿宋简体"/>
                <w:color w:val="000000"/>
                <w:highlight w:val="none"/>
              </w:rPr>
              <w:t>　　</w:t>
            </w:r>
          </w:p>
        </w:tc>
        <w:tc>
          <w:tcPr>
            <w:tcW w:w="1841"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420"/>
              <w:textAlignment w:val="auto"/>
              <w:rPr>
                <w:rFonts w:ascii="Times New Roman" w:hAnsi="Times New Roman" w:eastAsia="方正仿宋简体"/>
                <w:color w:val="000000"/>
                <w:sz w:val="24"/>
                <w:highlight w:val="none"/>
              </w:rPr>
            </w:pPr>
            <w:r>
              <w:rPr>
                <w:rFonts w:hint="eastAsia" w:ascii="Times New Roman" w:hAnsi="Times New Roman" w:eastAsia="方正仿宋简体"/>
                <w:color w:val="000000"/>
                <w:highlight w:val="none"/>
              </w:rPr>
              <w:t>　　</w:t>
            </w:r>
          </w:p>
        </w:tc>
        <w:tc>
          <w:tcPr>
            <w:tcW w:w="1836"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420"/>
              <w:textAlignment w:val="auto"/>
              <w:rPr>
                <w:rFonts w:ascii="Times New Roman" w:hAnsi="Times New Roman" w:eastAsia="方正仿宋简体"/>
                <w:color w:val="000000"/>
                <w:sz w:val="24"/>
                <w:highlight w:val="none"/>
              </w:rPr>
            </w:pPr>
            <w:r>
              <w:rPr>
                <w:rFonts w:hint="eastAsia" w:ascii="Times New Roman" w:hAnsi="Times New Roman" w:eastAsia="方正仿宋简体"/>
                <w:color w:val="000000"/>
                <w:highlight w:val="none"/>
              </w:rPr>
              <w:t>　　</w:t>
            </w:r>
          </w:p>
        </w:tc>
        <w:tc>
          <w:tcPr>
            <w:tcW w:w="2576" w:type="dxa"/>
            <w:vMerge w:val="continue"/>
            <w:tcBorders>
              <w:left w:val="single" w:color="auto" w:sz="6"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400" w:lineRule="exact"/>
              <w:ind w:firstLine="480"/>
              <w:textAlignment w:val="auto"/>
              <w:rPr>
                <w:rFonts w:ascii="Times New Roman" w:hAnsi="Times New Roman" w:eastAsia="方正仿宋简体"/>
                <w:color w:val="000000"/>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cantSplit/>
          <w:trHeight w:val="466" w:hRule="atLeast"/>
          <w:jc w:val="center"/>
        </w:trPr>
        <w:tc>
          <w:tcPr>
            <w:tcW w:w="1986" w:type="dxa"/>
            <w:tcBorders>
              <w:top w:val="single" w:color="auto" w:sz="6" w:space="0"/>
              <w:left w:val="single" w:color="auto" w:sz="4" w:space="0"/>
              <w:bottom w:val="single" w:color="auto" w:sz="6" w:space="0"/>
              <w:right w:val="single" w:color="auto" w:sz="6"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420"/>
              <w:textAlignment w:val="auto"/>
              <w:rPr>
                <w:rFonts w:ascii="Times New Roman" w:hAnsi="Times New Roman" w:eastAsia="方正仿宋简体"/>
                <w:color w:val="000000"/>
                <w:sz w:val="24"/>
                <w:highlight w:val="none"/>
              </w:rPr>
            </w:pPr>
            <w:r>
              <w:rPr>
                <w:rFonts w:hint="eastAsia" w:ascii="Times New Roman" w:hAnsi="Times New Roman" w:eastAsia="方正仿宋简体"/>
                <w:color w:val="000000"/>
                <w:highlight w:val="none"/>
              </w:rPr>
              <w:t>　　</w:t>
            </w:r>
          </w:p>
        </w:tc>
        <w:tc>
          <w:tcPr>
            <w:tcW w:w="1841"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420"/>
              <w:textAlignment w:val="auto"/>
              <w:rPr>
                <w:rFonts w:ascii="Times New Roman" w:hAnsi="Times New Roman" w:eastAsia="方正仿宋简体"/>
                <w:color w:val="000000"/>
                <w:sz w:val="24"/>
                <w:highlight w:val="none"/>
              </w:rPr>
            </w:pPr>
            <w:r>
              <w:rPr>
                <w:rFonts w:hint="eastAsia" w:ascii="Times New Roman" w:hAnsi="Times New Roman" w:eastAsia="方正仿宋简体"/>
                <w:color w:val="000000"/>
                <w:highlight w:val="none"/>
              </w:rPr>
              <w:t>　　</w:t>
            </w:r>
          </w:p>
        </w:tc>
        <w:tc>
          <w:tcPr>
            <w:tcW w:w="1836"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420"/>
              <w:textAlignment w:val="auto"/>
              <w:rPr>
                <w:rFonts w:ascii="Times New Roman" w:hAnsi="Times New Roman" w:eastAsia="方正仿宋简体"/>
                <w:color w:val="000000"/>
                <w:sz w:val="24"/>
                <w:highlight w:val="none"/>
              </w:rPr>
            </w:pPr>
            <w:r>
              <w:rPr>
                <w:rFonts w:hint="eastAsia" w:ascii="Times New Roman" w:hAnsi="Times New Roman" w:eastAsia="方正仿宋简体"/>
                <w:color w:val="000000"/>
                <w:highlight w:val="none"/>
              </w:rPr>
              <w:t>　　</w:t>
            </w:r>
          </w:p>
        </w:tc>
        <w:tc>
          <w:tcPr>
            <w:tcW w:w="2576" w:type="dxa"/>
            <w:vMerge w:val="continue"/>
            <w:tcBorders>
              <w:left w:val="single" w:color="auto" w:sz="6"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400" w:lineRule="exact"/>
              <w:ind w:firstLine="480"/>
              <w:textAlignment w:val="auto"/>
              <w:rPr>
                <w:rFonts w:ascii="Times New Roman" w:hAnsi="Times New Roman" w:eastAsia="方正仿宋简体"/>
                <w:color w:val="000000"/>
                <w:sz w:val="24"/>
                <w:highlight w:val="none"/>
              </w:rPr>
            </w:pPr>
          </w:p>
        </w:tc>
      </w:tr>
    </w:tbl>
    <w:p>
      <w:pPr>
        <w:pStyle w:val="10"/>
        <w:keepNext w:val="0"/>
        <w:keepLines w:val="0"/>
        <w:pageBreakBefore w:val="0"/>
        <w:kinsoku/>
        <w:wordWrap/>
        <w:overflowPunct/>
        <w:topLinePunct w:val="0"/>
        <w:autoSpaceDE/>
        <w:autoSpaceDN/>
        <w:bidi w:val="0"/>
        <w:adjustRightInd/>
        <w:snapToGrid/>
        <w:spacing w:before="0" w:beforeAutospacing="0" w:after="0" w:afterAutospacing="0" w:line="400" w:lineRule="exact"/>
        <w:jc w:val="center"/>
        <w:textAlignment w:val="auto"/>
        <w:outlineLvl w:val="0"/>
        <w:rPr>
          <w:rStyle w:val="15"/>
          <w:rFonts w:hint="eastAsia" w:ascii="Times New Roman" w:hAnsi="Times New Roman" w:eastAsia="方正小标宋简体" w:cs="Times New Roman"/>
          <w:b w:val="0"/>
          <w:color w:val="000000"/>
          <w:sz w:val="44"/>
          <w:szCs w:val="36"/>
          <w:highlight w:val="none"/>
        </w:rPr>
      </w:pPr>
    </w:p>
    <w:p>
      <w:pPr>
        <w:pStyle w:val="10"/>
        <w:keepNext w:val="0"/>
        <w:keepLines w:val="0"/>
        <w:pageBreakBefore w:val="0"/>
        <w:kinsoku/>
        <w:wordWrap/>
        <w:overflowPunct/>
        <w:topLinePunct w:val="0"/>
        <w:autoSpaceDE/>
        <w:autoSpaceDN/>
        <w:bidi w:val="0"/>
        <w:adjustRightInd/>
        <w:snapToGrid/>
        <w:spacing w:before="0" w:beforeAutospacing="0" w:after="0" w:afterAutospacing="0" w:line="400" w:lineRule="exact"/>
        <w:jc w:val="center"/>
        <w:textAlignment w:val="auto"/>
        <w:outlineLvl w:val="0"/>
        <w:rPr>
          <w:rStyle w:val="15"/>
          <w:rFonts w:hint="eastAsia" w:ascii="Times New Roman" w:hAnsi="Times New Roman" w:eastAsia="方正小标宋简体" w:cs="Times New Roman"/>
          <w:b w:val="0"/>
          <w:color w:val="000000"/>
          <w:sz w:val="44"/>
          <w:szCs w:val="36"/>
          <w:highlight w:val="none"/>
        </w:rPr>
      </w:pPr>
    </w:p>
    <w:p>
      <w:pPr>
        <w:pStyle w:val="10"/>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jc w:val="both"/>
        <w:textAlignment w:val="auto"/>
        <w:outlineLvl w:val="0"/>
        <w:rPr>
          <w:rStyle w:val="15"/>
          <w:rFonts w:hint="eastAsia" w:ascii="Times New Roman" w:hAnsi="Times New Roman" w:eastAsia="方正小标宋简体" w:cs="Times New Roman"/>
          <w:b w:val="0"/>
          <w:color w:val="000000"/>
          <w:sz w:val="44"/>
          <w:szCs w:val="36"/>
          <w:highlight w:val="none"/>
        </w:rPr>
      </w:pPr>
    </w:p>
    <w:p>
      <w:pPr>
        <w:pStyle w:val="10"/>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jc w:val="center"/>
        <w:textAlignment w:val="auto"/>
        <w:outlineLvl w:val="0"/>
        <w:rPr>
          <w:rStyle w:val="15"/>
          <w:rFonts w:ascii="Times New Roman" w:hAnsi="Times New Roman" w:eastAsia="方正小标宋简体" w:cs="Times New Roman"/>
          <w:b w:val="0"/>
          <w:color w:val="000000"/>
          <w:sz w:val="44"/>
          <w:szCs w:val="36"/>
          <w:highlight w:val="none"/>
        </w:rPr>
      </w:pPr>
      <w:r>
        <w:rPr>
          <w:rStyle w:val="15"/>
          <w:rFonts w:hint="eastAsia" w:ascii="Times New Roman" w:hAnsi="Times New Roman" w:eastAsia="方正小标宋简体" w:cs="Times New Roman"/>
          <w:b w:val="0"/>
          <w:color w:val="000000"/>
          <w:sz w:val="44"/>
          <w:szCs w:val="36"/>
          <w:highlight w:val="none"/>
        </w:rPr>
        <w:t>分支机构情况</w:t>
      </w:r>
    </w:p>
    <w:tbl>
      <w:tblPr>
        <w:tblStyle w:val="12"/>
        <w:tblW w:w="821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
      <w:tblGrid>
        <w:gridCol w:w="1111"/>
        <w:gridCol w:w="2282"/>
        <w:gridCol w:w="1889"/>
        <w:gridCol w:w="1535"/>
        <w:gridCol w:w="139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751" w:hRule="atLeast"/>
          <w:jc w:val="center"/>
        </w:trPr>
        <w:tc>
          <w:tcPr>
            <w:tcW w:w="111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0" w:firstLineChars="0"/>
              <w:textAlignment w:val="auto"/>
              <w:rPr>
                <w:rFonts w:ascii="Times New Roman" w:hAnsi="Times New Roman" w:eastAsia="方正仿宋简体"/>
                <w:color w:val="000000"/>
                <w:szCs w:val="21"/>
                <w:highlight w:val="none"/>
              </w:rPr>
            </w:pPr>
            <w:r>
              <w:rPr>
                <w:rFonts w:hint="eastAsia" w:ascii="Times New Roman" w:hAnsi="Times New Roman" w:eastAsia="方正仿宋简体"/>
                <w:color w:val="000000"/>
                <w:szCs w:val="21"/>
                <w:highlight w:val="none"/>
              </w:rPr>
              <w:t>许可证编码</w:t>
            </w:r>
          </w:p>
        </w:tc>
        <w:tc>
          <w:tcPr>
            <w:tcW w:w="228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735" w:firstLineChars="350"/>
              <w:textAlignment w:val="auto"/>
              <w:rPr>
                <w:rFonts w:ascii="Times New Roman" w:hAnsi="Times New Roman" w:eastAsia="方正仿宋简体"/>
                <w:color w:val="000000"/>
                <w:szCs w:val="21"/>
                <w:highlight w:val="none"/>
              </w:rPr>
            </w:pPr>
            <w:r>
              <w:rPr>
                <w:rFonts w:hint="eastAsia" w:ascii="Times New Roman" w:hAnsi="Times New Roman" w:eastAsia="方正仿宋简体"/>
                <w:color w:val="000000"/>
                <w:szCs w:val="21"/>
                <w:highlight w:val="none"/>
              </w:rPr>
              <w:t>名　称</w:t>
            </w:r>
          </w:p>
        </w:tc>
        <w:tc>
          <w:tcPr>
            <w:tcW w:w="18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630" w:firstLineChars="300"/>
              <w:textAlignment w:val="auto"/>
              <w:rPr>
                <w:rFonts w:ascii="Times New Roman" w:hAnsi="Times New Roman" w:eastAsia="方正仿宋简体"/>
                <w:color w:val="000000"/>
                <w:szCs w:val="21"/>
                <w:highlight w:val="none"/>
              </w:rPr>
            </w:pPr>
            <w:r>
              <w:rPr>
                <w:rFonts w:hint="eastAsia" w:ascii="Times New Roman" w:hAnsi="Times New Roman" w:eastAsia="方正仿宋简体"/>
                <w:color w:val="000000"/>
                <w:szCs w:val="21"/>
                <w:highlight w:val="none"/>
              </w:rPr>
              <w:t>住　所</w:t>
            </w:r>
          </w:p>
        </w:tc>
        <w:tc>
          <w:tcPr>
            <w:tcW w:w="153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left="315" w:hanging="315" w:hangingChars="150"/>
              <w:textAlignment w:val="auto"/>
              <w:rPr>
                <w:rFonts w:ascii="Times New Roman" w:hAnsi="Times New Roman" w:eastAsia="方正仿宋简体"/>
                <w:color w:val="000000"/>
                <w:szCs w:val="21"/>
                <w:highlight w:val="none"/>
              </w:rPr>
            </w:pPr>
            <w:r>
              <w:rPr>
                <w:rFonts w:hint="eastAsia" w:ascii="Times New Roman" w:hAnsi="Times New Roman" w:eastAsia="方正仿宋简体"/>
                <w:color w:val="000000"/>
                <w:szCs w:val="21"/>
                <w:highlight w:val="none"/>
              </w:rPr>
              <w:t>营运资金数额（万元）</w:t>
            </w:r>
          </w:p>
        </w:tc>
        <w:tc>
          <w:tcPr>
            <w:tcW w:w="139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420"/>
              <w:textAlignment w:val="auto"/>
              <w:rPr>
                <w:rFonts w:ascii="Times New Roman" w:hAnsi="Times New Roman" w:eastAsia="方正仿宋简体"/>
                <w:color w:val="000000"/>
                <w:szCs w:val="21"/>
                <w:highlight w:val="none"/>
              </w:rPr>
            </w:pPr>
            <w:r>
              <w:rPr>
                <w:rFonts w:hint="eastAsia" w:ascii="Times New Roman" w:hAnsi="Times New Roman" w:eastAsia="方正仿宋简体"/>
                <w:color w:val="000000"/>
                <w:szCs w:val="21"/>
                <w:highlight w:val="none"/>
              </w:rPr>
              <w:t>负责人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506" w:hRule="atLeast"/>
          <w:jc w:val="center"/>
        </w:trPr>
        <w:tc>
          <w:tcPr>
            <w:tcW w:w="111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420"/>
              <w:textAlignment w:val="auto"/>
              <w:rPr>
                <w:rFonts w:ascii="Times New Roman" w:hAnsi="Times New Roman" w:eastAsia="方正仿宋简体"/>
                <w:color w:val="000000"/>
                <w:szCs w:val="21"/>
                <w:highlight w:val="none"/>
              </w:rPr>
            </w:pPr>
            <w:r>
              <w:rPr>
                <w:rFonts w:hint="eastAsia" w:ascii="Times New Roman" w:hAnsi="Times New Roman" w:eastAsia="方正仿宋简体"/>
                <w:color w:val="000000"/>
                <w:szCs w:val="21"/>
                <w:highlight w:val="none"/>
              </w:rPr>
              <w:t>　　</w:t>
            </w:r>
          </w:p>
        </w:tc>
        <w:tc>
          <w:tcPr>
            <w:tcW w:w="228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420"/>
              <w:textAlignment w:val="auto"/>
              <w:rPr>
                <w:rFonts w:ascii="Times New Roman" w:hAnsi="Times New Roman" w:eastAsia="方正仿宋简体"/>
                <w:color w:val="000000"/>
                <w:szCs w:val="21"/>
                <w:highlight w:val="none"/>
              </w:rPr>
            </w:pPr>
            <w:r>
              <w:rPr>
                <w:rFonts w:hint="eastAsia" w:ascii="Times New Roman" w:hAnsi="Times New Roman" w:eastAsia="方正仿宋简体"/>
                <w:color w:val="000000"/>
                <w:szCs w:val="21"/>
                <w:highlight w:val="none"/>
              </w:rPr>
              <w:t>　　</w:t>
            </w:r>
          </w:p>
        </w:tc>
        <w:tc>
          <w:tcPr>
            <w:tcW w:w="18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420"/>
              <w:textAlignment w:val="auto"/>
              <w:rPr>
                <w:rFonts w:ascii="Times New Roman" w:hAnsi="Times New Roman" w:eastAsia="方正仿宋简体"/>
                <w:color w:val="000000"/>
                <w:szCs w:val="21"/>
                <w:highlight w:val="none"/>
              </w:rPr>
            </w:pPr>
            <w:r>
              <w:rPr>
                <w:rFonts w:hint="eastAsia" w:ascii="Times New Roman" w:hAnsi="Times New Roman" w:eastAsia="方正仿宋简体"/>
                <w:color w:val="000000"/>
                <w:szCs w:val="21"/>
                <w:highlight w:val="none"/>
              </w:rPr>
              <w:t>　　</w:t>
            </w:r>
          </w:p>
        </w:tc>
        <w:tc>
          <w:tcPr>
            <w:tcW w:w="153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420"/>
              <w:textAlignment w:val="auto"/>
              <w:rPr>
                <w:rFonts w:ascii="Times New Roman" w:hAnsi="Times New Roman" w:eastAsia="方正仿宋简体"/>
                <w:color w:val="000000"/>
                <w:szCs w:val="21"/>
                <w:highlight w:val="none"/>
              </w:rPr>
            </w:pPr>
            <w:r>
              <w:rPr>
                <w:rFonts w:hint="eastAsia" w:ascii="Times New Roman" w:hAnsi="Times New Roman" w:eastAsia="方正仿宋简体"/>
                <w:color w:val="000000"/>
                <w:szCs w:val="21"/>
                <w:highlight w:val="none"/>
              </w:rPr>
              <w:t>　　</w:t>
            </w:r>
          </w:p>
        </w:tc>
        <w:tc>
          <w:tcPr>
            <w:tcW w:w="139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420"/>
              <w:textAlignment w:val="auto"/>
              <w:rPr>
                <w:rFonts w:ascii="Times New Roman" w:hAnsi="Times New Roman" w:eastAsia="方正仿宋简体"/>
                <w:color w:val="000000"/>
                <w:szCs w:val="21"/>
                <w:highlight w:val="none"/>
              </w:rPr>
            </w:pPr>
            <w:r>
              <w:rPr>
                <w:rFonts w:hint="eastAsia" w:ascii="Times New Roman" w:hAnsi="Times New Roman" w:eastAsia="方正仿宋简体"/>
                <w:color w:val="000000"/>
                <w:szCs w:val="21"/>
                <w:highlight w:val="none"/>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83" w:hRule="atLeast"/>
          <w:jc w:val="center"/>
        </w:trPr>
        <w:tc>
          <w:tcPr>
            <w:tcW w:w="111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420"/>
              <w:textAlignment w:val="auto"/>
              <w:rPr>
                <w:rFonts w:ascii="Times New Roman" w:hAnsi="Times New Roman" w:eastAsia="方正仿宋简体"/>
                <w:color w:val="000000"/>
                <w:szCs w:val="21"/>
                <w:highlight w:val="none"/>
              </w:rPr>
            </w:pPr>
            <w:r>
              <w:rPr>
                <w:rFonts w:hint="eastAsia" w:ascii="Times New Roman" w:hAnsi="Times New Roman" w:eastAsia="方正仿宋简体"/>
                <w:color w:val="000000"/>
                <w:szCs w:val="21"/>
                <w:highlight w:val="none"/>
              </w:rPr>
              <w:t>　　</w:t>
            </w:r>
          </w:p>
        </w:tc>
        <w:tc>
          <w:tcPr>
            <w:tcW w:w="228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420"/>
              <w:textAlignment w:val="auto"/>
              <w:rPr>
                <w:rFonts w:ascii="Times New Roman" w:hAnsi="Times New Roman" w:eastAsia="方正仿宋简体"/>
                <w:color w:val="000000"/>
                <w:szCs w:val="21"/>
                <w:highlight w:val="none"/>
              </w:rPr>
            </w:pPr>
            <w:r>
              <w:rPr>
                <w:rFonts w:hint="eastAsia" w:ascii="Times New Roman" w:hAnsi="Times New Roman" w:eastAsia="方正仿宋简体"/>
                <w:color w:val="000000"/>
                <w:szCs w:val="21"/>
                <w:highlight w:val="none"/>
              </w:rPr>
              <w:t>　　</w:t>
            </w:r>
          </w:p>
        </w:tc>
        <w:tc>
          <w:tcPr>
            <w:tcW w:w="18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420"/>
              <w:textAlignment w:val="auto"/>
              <w:rPr>
                <w:rFonts w:ascii="Times New Roman" w:hAnsi="Times New Roman" w:eastAsia="方正仿宋简体"/>
                <w:color w:val="000000"/>
                <w:szCs w:val="21"/>
                <w:highlight w:val="none"/>
              </w:rPr>
            </w:pPr>
            <w:r>
              <w:rPr>
                <w:rFonts w:hint="eastAsia" w:ascii="Times New Roman" w:hAnsi="Times New Roman" w:eastAsia="方正仿宋简体"/>
                <w:color w:val="000000"/>
                <w:szCs w:val="21"/>
                <w:highlight w:val="none"/>
              </w:rPr>
              <w:t>　　</w:t>
            </w:r>
          </w:p>
        </w:tc>
        <w:tc>
          <w:tcPr>
            <w:tcW w:w="153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420"/>
              <w:textAlignment w:val="auto"/>
              <w:rPr>
                <w:rFonts w:ascii="Times New Roman" w:hAnsi="Times New Roman" w:eastAsia="方正仿宋简体"/>
                <w:color w:val="000000"/>
                <w:szCs w:val="21"/>
                <w:highlight w:val="none"/>
              </w:rPr>
            </w:pPr>
            <w:r>
              <w:rPr>
                <w:rFonts w:hint="eastAsia" w:ascii="Times New Roman" w:hAnsi="Times New Roman" w:eastAsia="方正仿宋简体"/>
                <w:color w:val="000000"/>
                <w:szCs w:val="21"/>
                <w:highlight w:val="none"/>
              </w:rPr>
              <w:t>　　</w:t>
            </w:r>
          </w:p>
        </w:tc>
        <w:tc>
          <w:tcPr>
            <w:tcW w:w="139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400" w:lineRule="exact"/>
              <w:ind w:firstLine="420"/>
              <w:textAlignment w:val="auto"/>
              <w:rPr>
                <w:rFonts w:ascii="Times New Roman" w:hAnsi="Times New Roman" w:eastAsia="方正仿宋简体"/>
                <w:color w:val="000000"/>
                <w:szCs w:val="21"/>
                <w:highlight w:val="none"/>
              </w:rPr>
            </w:pPr>
            <w:r>
              <w:rPr>
                <w:rFonts w:hint="eastAsia" w:ascii="Times New Roman" w:hAnsi="Times New Roman" w:eastAsia="方正仿宋简体"/>
                <w:color w:val="000000"/>
                <w:szCs w:val="21"/>
                <w:highlight w:val="none"/>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562" w:hRule="atLeast"/>
          <w:jc w:val="center"/>
        </w:trPr>
        <w:tc>
          <w:tcPr>
            <w:tcW w:w="8215" w:type="dxa"/>
            <w:gridSpan w:val="5"/>
            <w:tcBorders>
              <w:top w:val="single" w:color="auto" w:sz="4" w:space="0"/>
              <w:left w:val="single" w:color="auto" w:sz="4" w:space="0"/>
              <w:bottom w:val="single" w:color="auto" w:sz="4" w:space="0"/>
              <w:right w:val="single" w:color="auto" w:sz="4" w:space="0"/>
            </w:tcBorders>
            <w:vAlign w:val="center"/>
          </w:tcPr>
          <w:p>
            <w:pPr>
              <w:pStyle w:val="10"/>
              <w:keepNext w:val="0"/>
              <w:keepLines w:val="0"/>
              <w:pageBreakBefore w:val="0"/>
              <w:kinsoku/>
              <w:wordWrap/>
              <w:overflowPunct/>
              <w:topLinePunct w:val="0"/>
              <w:autoSpaceDE/>
              <w:autoSpaceDN/>
              <w:bidi w:val="0"/>
              <w:adjustRightInd/>
              <w:snapToGrid/>
              <w:spacing w:before="0" w:beforeAutospacing="0" w:after="0" w:afterAutospacing="0" w:line="400" w:lineRule="exact"/>
              <w:ind w:firstLine="420"/>
              <w:textAlignment w:val="auto"/>
              <w:rPr>
                <w:rFonts w:ascii="Times New Roman" w:hAnsi="Times New Roman" w:eastAsia="方正仿宋简体" w:cs="Times New Roman"/>
                <w:color w:val="000000"/>
                <w:sz w:val="21"/>
                <w:szCs w:val="21"/>
                <w:highlight w:val="none"/>
              </w:rPr>
            </w:pPr>
            <w:r>
              <w:rPr>
                <w:rFonts w:hint="eastAsia" w:ascii="Times New Roman" w:hAnsi="Times New Roman" w:eastAsia="方正仿宋简体" w:cs="Times New Roman"/>
                <w:color w:val="000000"/>
                <w:sz w:val="21"/>
                <w:szCs w:val="21"/>
                <w:highlight w:val="none"/>
              </w:rPr>
              <w:t>备注：</w:t>
            </w:r>
          </w:p>
        </w:tc>
      </w:tr>
    </w:tbl>
    <w:p>
      <w:pPr>
        <w:pStyle w:val="10"/>
        <w:keepNext w:val="0"/>
        <w:keepLines w:val="0"/>
        <w:pageBreakBefore w:val="0"/>
        <w:kinsoku/>
        <w:overflowPunct/>
        <w:topLinePunct w:val="0"/>
        <w:bidi w:val="0"/>
        <w:spacing w:before="0" w:beforeAutospacing="0" w:after="0" w:afterAutospacing="0" w:line="640" w:lineRule="exact"/>
        <w:textAlignment w:val="auto"/>
        <w:rPr>
          <w:rStyle w:val="15"/>
          <w:rFonts w:ascii="Times New Roman" w:hAnsi="Times New Roman" w:eastAsia="方正小标宋简体" w:cs="Times New Roman"/>
          <w:b w:val="0"/>
          <w:color w:val="000000"/>
          <w:sz w:val="32"/>
          <w:szCs w:val="36"/>
          <w:highlight w:val="none"/>
        </w:rPr>
        <w:sectPr>
          <w:pgSz w:w="11906" w:h="16838"/>
          <w:pgMar w:top="1440" w:right="1797" w:bottom="1440" w:left="1797" w:header="567" w:footer="567" w:gutter="0"/>
          <w:pgNumType w:fmt="decimal"/>
          <w:cols w:space="720" w:num="1"/>
          <w:titlePg/>
          <w:docGrid w:linePitch="613" w:charSpace="-849"/>
        </w:sectPr>
      </w:pPr>
    </w:p>
    <w:p>
      <w:pPr>
        <w:rPr>
          <w:rStyle w:val="15"/>
          <w:rFonts w:hint="default" w:ascii="Times New Roman" w:hAnsi="Times New Roman" w:eastAsia="方正小标宋简体" w:cs="Nimbus Roman"/>
          <w:b w:val="0"/>
          <w:color w:val="000000"/>
          <w:sz w:val="44"/>
          <w:szCs w:val="36"/>
          <w:highlight w:val="none"/>
        </w:rPr>
      </w:pPr>
    </w:p>
    <w:p>
      <w:pPr>
        <w:pStyle w:val="10"/>
        <w:keepNext w:val="0"/>
        <w:keepLines w:val="0"/>
        <w:pageBreakBefore w:val="0"/>
        <w:kinsoku/>
        <w:overflowPunct/>
        <w:topLinePunct w:val="0"/>
        <w:bidi w:val="0"/>
        <w:spacing w:before="0" w:beforeAutospacing="0" w:after="0" w:afterAutospacing="0" w:line="640" w:lineRule="exact"/>
        <w:jc w:val="center"/>
        <w:textAlignment w:val="auto"/>
        <w:outlineLvl w:val="0"/>
        <w:rPr>
          <w:rStyle w:val="15"/>
          <w:rFonts w:hint="eastAsia" w:ascii="Times New Roman" w:hAnsi="Times New Roman" w:eastAsia="方正小标宋简体" w:cs="Times New Roman"/>
          <w:b w:val="0"/>
          <w:color w:val="000000"/>
          <w:sz w:val="44"/>
          <w:szCs w:val="36"/>
          <w:highlight w:val="none"/>
        </w:rPr>
      </w:pPr>
      <w:r>
        <w:rPr>
          <w:rStyle w:val="15"/>
          <w:rFonts w:hint="default" w:ascii="Times New Roman" w:hAnsi="Times New Roman" w:eastAsia="方正小标宋简体" w:cs="Nimbus Roman"/>
          <w:b w:val="0"/>
          <w:color w:val="000000"/>
          <w:sz w:val="44"/>
          <w:szCs w:val="36"/>
          <w:highlight w:val="none"/>
        </w:rPr>
        <w:t>202</w:t>
      </w:r>
      <w:r>
        <w:rPr>
          <w:rStyle w:val="15"/>
          <w:rFonts w:hint="eastAsia" w:ascii="Times New Roman" w:hAnsi="Times New Roman" w:eastAsia="方正小标宋简体" w:cs="Nimbus Roman"/>
          <w:b w:val="0"/>
          <w:color w:val="000000"/>
          <w:sz w:val="44"/>
          <w:szCs w:val="36"/>
          <w:highlight w:val="none"/>
          <w:lang w:val="en-US" w:eastAsia="zh-CN"/>
        </w:rPr>
        <w:t>4</w:t>
      </w:r>
      <w:r>
        <w:rPr>
          <w:rStyle w:val="15"/>
          <w:rFonts w:hint="eastAsia" w:ascii="Times New Roman" w:hAnsi="Times New Roman" w:eastAsia="方正小标宋简体" w:cs="Times New Roman"/>
          <w:b w:val="0"/>
          <w:color w:val="000000"/>
          <w:sz w:val="44"/>
          <w:szCs w:val="36"/>
          <w:highlight w:val="none"/>
        </w:rPr>
        <w:t>年度经营情况</w:t>
      </w:r>
    </w:p>
    <w:p>
      <w:pPr>
        <w:pStyle w:val="10"/>
        <w:keepNext w:val="0"/>
        <w:keepLines w:val="0"/>
        <w:pageBreakBefore w:val="0"/>
        <w:kinsoku/>
        <w:wordWrap/>
        <w:overflowPunct/>
        <w:topLinePunct w:val="0"/>
        <w:autoSpaceDE/>
        <w:autoSpaceDN/>
        <w:bidi w:val="0"/>
        <w:adjustRightInd/>
        <w:snapToGrid/>
        <w:spacing w:before="0" w:beforeAutospacing="0" w:after="0" w:afterAutospacing="0" w:line="400" w:lineRule="exact"/>
        <w:ind w:right="-327" w:rightChars="-156" w:firstLine="420" w:firstLineChars="200"/>
        <w:jc w:val="right"/>
        <w:textAlignment w:val="auto"/>
        <w:rPr>
          <w:rStyle w:val="15"/>
          <w:rFonts w:hint="eastAsia" w:ascii="Times New Roman" w:hAnsi="Times New Roman" w:eastAsia="方正仿宋简体" w:cs="Times New Roman"/>
          <w:b w:val="0"/>
          <w:color w:val="000000"/>
          <w:sz w:val="21"/>
          <w:szCs w:val="21"/>
          <w:highlight w:val="none"/>
        </w:rPr>
      </w:pPr>
      <w:r>
        <w:rPr>
          <w:rStyle w:val="15"/>
          <w:rFonts w:hint="eastAsia" w:ascii="Times New Roman" w:hAnsi="Times New Roman" w:eastAsia="方正仿宋简体" w:cs="Times New Roman"/>
          <w:b w:val="0"/>
          <w:color w:val="000000"/>
          <w:sz w:val="21"/>
          <w:szCs w:val="21"/>
          <w:highlight w:val="none"/>
        </w:rPr>
        <w:t>单位：万元（笔）</w:t>
      </w:r>
    </w:p>
    <w:tbl>
      <w:tblPr>
        <w:tblStyle w:val="12"/>
        <w:tblW w:w="4923"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10"/>
        <w:gridCol w:w="853"/>
        <w:gridCol w:w="1134"/>
        <w:gridCol w:w="931"/>
        <w:gridCol w:w="837"/>
        <w:gridCol w:w="677"/>
        <w:gridCol w:w="1268"/>
        <w:gridCol w:w="852"/>
        <w:gridCol w:w="10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99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资产总额</w:t>
            </w:r>
          </w:p>
        </w:tc>
        <w:tc>
          <w:tcPr>
            <w:tcW w:w="1727"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115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负债总额</w:t>
            </w:r>
          </w:p>
        </w:tc>
        <w:tc>
          <w:tcPr>
            <w:tcW w:w="11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6" w:hRule="atLeast"/>
          <w:jc w:val="center"/>
        </w:trPr>
        <w:tc>
          <w:tcPr>
            <w:tcW w:w="99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净资产总额</w:t>
            </w:r>
          </w:p>
        </w:tc>
        <w:tc>
          <w:tcPr>
            <w:tcW w:w="1727"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115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实收资本</w:t>
            </w:r>
          </w:p>
        </w:tc>
        <w:tc>
          <w:tcPr>
            <w:tcW w:w="11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8" w:hRule="atLeast"/>
          <w:jc w:val="center"/>
        </w:trPr>
        <w:tc>
          <w:tcPr>
            <w:tcW w:w="99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业务笔数</w:t>
            </w:r>
          </w:p>
        </w:tc>
        <w:tc>
          <w:tcPr>
            <w:tcW w:w="1727"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115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典当余额</w:t>
            </w:r>
          </w:p>
        </w:tc>
        <w:tc>
          <w:tcPr>
            <w:tcW w:w="11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7" w:hRule="atLeast"/>
          <w:jc w:val="center"/>
        </w:trPr>
        <w:tc>
          <w:tcPr>
            <w:tcW w:w="99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典当总额</w:t>
            </w:r>
          </w:p>
        </w:tc>
        <w:tc>
          <w:tcPr>
            <w:tcW w:w="1727"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115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息费收入</w:t>
            </w:r>
          </w:p>
        </w:tc>
        <w:tc>
          <w:tcPr>
            <w:tcW w:w="11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3" w:hRule="atLeast"/>
          <w:jc w:val="center"/>
        </w:trPr>
        <w:tc>
          <w:tcPr>
            <w:tcW w:w="99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kern w:val="0"/>
                <w:sz w:val="21"/>
                <w:szCs w:val="21"/>
                <w:u w:val="none"/>
                <w:lang w:val="en-US" w:eastAsia="zh-CN"/>
              </w:rPr>
            </w:pPr>
            <w:r>
              <w:rPr>
                <w:rFonts w:hint="default" w:ascii="Times New Roman" w:hAnsi="Times New Roman" w:eastAsia="方正仿宋简体" w:cs="方正仿宋简体"/>
                <w:i w:val="0"/>
                <w:color w:val="000000"/>
                <w:kern w:val="0"/>
                <w:sz w:val="21"/>
                <w:szCs w:val="21"/>
                <w:u w:val="none"/>
                <w:lang w:val="en-US" w:eastAsia="zh-CN"/>
              </w:rPr>
              <w:t>绝当品</w:t>
            </w:r>
          </w:p>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销售收入</w:t>
            </w:r>
          </w:p>
        </w:tc>
        <w:tc>
          <w:tcPr>
            <w:tcW w:w="1727"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115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上缴税金</w:t>
            </w:r>
          </w:p>
        </w:tc>
        <w:tc>
          <w:tcPr>
            <w:tcW w:w="11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9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税后利润</w:t>
            </w:r>
          </w:p>
        </w:tc>
        <w:tc>
          <w:tcPr>
            <w:tcW w:w="1727"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115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亏损金额</w:t>
            </w:r>
          </w:p>
        </w:tc>
        <w:tc>
          <w:tcPr>
            <w:tcW w:w="11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jc w:val="center"/>
        </w:trPr>
        <w:tc>
          <w:tcPr>
            <w:tcW w:w="48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动产</w:t>
            </w:r>
          </w:p>
        </w:tc>
        <w:tc>
          <w:tcPr>
            <w:tcW w:w="5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eastAsia" w:ascii="Times New Roman" w:hAnsi="Times New Roman" w:eastAsia="方正仿宋简体" w:cs="方正仿宋简体"/>
                <w:i w:val="0"/>
                <w:color w:val="000000"/>
                <w:kern w:val="0"/>
                <w:sz w:val="21"/>
                <w:szCs w:val="21"/>
                <w:u w:val="none"/>
                <w:lang w:val="en-US" w:eastAsia="zh-CN"/>
              </w:rPr>
              <w:t>总</w:t>
            </w:r>
            <w:r>
              <w:rPr>
                <w:rFonts w:hint="default" w:ascii="Times New Roman" w:hAnsi="Times New Roman" w:eastAsia="方正仿宋简体" w:cs="方正仿宋简体"/>
                <w:i w:val="0"/>
                <w:color w:val="000000"/>
                <w:kern w:val="0"/>
                <w:sz w:val="21"/>
                <w:szCs w:val="21"/>
                <w:u w:val="none"/>
                <w:lang w:val="en-US" w:eastAsia="zh-CN"/>
              </w:rPr>
              <w:t>笔数</w:t>
            </w:r>
          </w:p>
        </w:tc>
        <w:tc>
          <w:tcPr>
            <w:tcW w:w="67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55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名表</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笔数</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75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金、铂、钻饰品</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笔数</w:t>
            </w:r>
          </w:p>
        </w:tc>
        <w:tc>
          <w:tcPr>
            <w:tcW w:w="61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9" w:hRule="atLeast"/>
          <w:jc w:val="center"/>
        </w:trPr>
        <w:tc>
          <w:tcPr>
            <w:tcW w:w="4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6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5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金额</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75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金额</w:t>
            </w:r>
          </w:p>
        </w:tc>
        <w:tc>
          <w:tcPr>
            <w:tcW w:w="61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7" w:hRule="atLeast"/>
          <w:jc w:val="center"/>
        </w:trPr>
        <w:tc>
          <w:tcPr>
            <w:tcW w:w="4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5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总金额</w:t>
            </w:r>
          </w:p>
        </w:tc>
        <w:tc>
          <w:tcPr>
            <w:tcW w:w="67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55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机动车</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笔数</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75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其他</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笔数</w:t>
            </w:r>
          </w:p>
        </w:tc>
        <w:tc>
          <w:tcPr>
            <w:tcW w:w="61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jc w:val="center"/>
        </w:trPr>
        <w:tc>
          <w:tcPr>
            <w:tcW w:w="4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6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5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金额</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75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金额</w:t>
            </w:r>
          </w:p>
        </w:tc>
        <w:tc>
          <w:tcPr>
            <w:tcW w:w="61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48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房地产</w:t>
            </w:r>
          </w:p>
        </w:tc>
        <w:tc>
          <w:tcPr>
            <w:tcW w:w="5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eastAsia" w:ascii="Times New Roman" w:hAnsi="Times New Roman" w:eastAsia="方正仿宋简体" w:cs="方正仿宋简体"/>
                <w:i w:val="0"/>
                <w:color w:val="000000"/>
                <w:kern w:val="0"/>
                <w:sz w:val="21"/>
                <w:szCs w:val="21"/>
                <w:u w:val="none"/>
                <w:lang w:val="en-US" w:eastAsia="zh-CN"/>
              </w:rPr>
              <w:t>总</w:t>
            </w:r>
            <w:r>
              <w:rPr>
                <w:rFonts w:hint="default" w:ascii="Times New Roman" w:hAnsi="Times New Roman" w:eastAsia="方正仿宋简体" w:cs="方正仿宋简体"/>
                <w:i w:val="0"/>
                <w:color w:val="000000"/>
                <w:kern w:val="0"/>
                <w:sz w:val="21"/>
                <w:szCs w:val="21"/>
                <w:u w:val="none"/>
                <w:lang w:val="en-US" w:eastAsia="zh-CN"/>
              </w:rPr>
              <w:t>笔数</w:t>
            </w:r>
          </w:p>
        </w:tc>
        <w:tc>
          <w:tcPr>
            <w:tcW w:w="67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2210" w:type="pct"/>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典当额单笔100万元以下</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笔数</w:t>
            </w:r>
          </w:p>
        </w:tc>
        <w:tc>
          <w:tcPr>
            <w:tcW w:w="61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7" w:hRule="atLeast"/>
          <w:jc w:val="center"/>
        </w:trPr>
        <w:tc>
          <w:tcPr>
            <w:tcW w:w="4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6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221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金额</w:t>
            </w:r>
          </w:p>
        </w:tc>
        <w:tc>
          <w:tcPr>
            <w:tcW w:w="61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jc w:val="center"/>
        </w:trPr>
        <w:tc>
          <w:tcPr>
            <w:tcW w:w="4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5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总金额</w:t>
            </w:r>
          </w:p>
        </w:tc>
        <w:tc>
          <w:tcPr>
            <w:tcW w:w="67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2210" w:type="pct"/>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典当额单笔100万元（含）-199万元</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笔数</w:t>
            </w:r>
          </w:p>
        </w:tc>
        <w:tc>
          <w:tcPr>
            <w:tcW w:w="61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jc w:val="center"/>
        </w:trPr>
        <w:tc>
          <w:tcPr>
            <w:tcW w:w="4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6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221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金额</w:t>
            </w:r>
          </w:p>
        </w:tc>
        <w:tc>
          <w:tcPr>
            <w:tcW w:w="61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4" w:hRule="atLeast"/>
          <w:jc w:val="center"/>
        </w:trPr>
        <w:tc>
          <w:tcPr>
            <w:tcW w:w="4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6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2210" w:type="pct"/>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典当额单笔200万元（含）以上</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笔数</w:t>
            </w:r>
          </w:p>
        </w:tc>
        <w:tc>
          <w:tcPr>
            <w:tcW w:w="61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jc w:val="center"/>
        </w:trPr>
        <w:tc>
          <w:tcPr>
            <w:tcW w:w="4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6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221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金额</w:t>
            </w:r>
          </w:p>
        </w:tc>
        <w:tc>
          <w:tcPr>
            <w:tcW w:w="61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4" w:hRule="atLeast"/>
          <w:jc w:val="center"/>
        </w:trPr>
        <w:tc>
          <w:tcPr>
            <w:tcW w:w="48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财产</w:t>
            </w:r>
            <w:r>
              <w:rPr>
                <w:rFonts w:hint="eastAsia" w:ascii="Times New Roman" w:hAnsi="Times New Roman" w:eastAsia="方正仿宋简体" w:cs="方正仿宋简体"/>
                <w:i w:val="0"/>
                <w:color w:val="000000"/>
                <w:kern w:val="0"/>
                <w:sz w:val="21"/>
                <w:szCs w:val="21"/>
                <w:u w:val="none"/>
                <w:lang w:val="en-US" w:eastAsia="zh-CN"/>
              </w:rPr>
              <w:t>权利</w:t>
            </w:r>
          </w:p>
        </w:tc>
        <w:tc>
          <w:tcPr>
            <w:tcW w:w="5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eastAsia" w:ascii="Times New Roman" w:hAnsi="Times New Roman" w:eastAsia="方正仿宋简体" w:cs="方正仿宋简体"/>
                <w:i w:val="0"/>
                <w:color w:val="000000"/>
                <w:kern w:val="0"/>
                <w:sz w:val="21"/>
                <w:szCs w:val="21"/>
                <w:u w:val="none"/>
                <w:lang w:val="en-US" w:eastAsia="zh-CN"/>
              </w:rPr>
              <w:t>总</w:t>
            </w:r>
            <w:r>
              <w:rPr>
                <w:rFonts w:hint="default" w:ascii="Times New Roman" w:hAnsi="Times New Roman" w:eastAsia="方正仿宋简体" w:cs="方正仿宋简体"/>
                <w:i w:val="0"/>
                <w:color w:val="000000"/>
                <w:kern w:val="0"/>
                <w:sz w:val="21"/>
                <w:szCs w:val="21"/>
                <w:u w:val="none"/>
                <w:lang w:val="en-US" w:eastAsia="zh-CN"/>
              </w:rPr>
              <w:t>笔数</w:t>
            </w:r>
          </w:p>
        </w:tc>
        <w:tc>
          <w:tcPr>
            <w:tcW w:w="67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55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股票</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笔数</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75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基金</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笔数</w:t>
            </w:r>
          </w:p>
        </w:tc>
        <w:tc>
          <w:tcPr>
            <w:tcW w:w="61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7" w:hRule="atLeast"/>
          <w:jc w:val="center"/>
        </w:trPr>
        <w:tc>
          <w:tcPr>
            <w:tcW w:w="4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6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5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金额</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75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金额</w:t>
            </w:r>
          </w:p>
        </w:tc>
        <w:tc>
          <w:tcPr>
            <w:tcW w:w="61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2" w:hRule="atLeast"/>
          <w:jc w:val="center"/>
        </w:trPr>
        <w:tc>
          <w:tcPr>
            <w:tcW w:w="4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5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highlight w:val="yellow"/>
                <w:u w:val="none"/>
              </w:rPr>
            </w:pPr>
            <w:r>
              <w:rPr>
                <w:rFonts w:hint="default" w:ascii="Times New Roman" w:hAnsi="Times New Roman" w:eastAsia="方正仿宋简体" w:cs="方正仿宋简体"/>
                <w:i w:val="0"/>
                <w:color w:val="000000"/>
                <w:kern w:val="0"/>
                <w:sz w:val="21"/>
                <w:szCs w:val="21"/>
                <w:highlight w:val="none"/>
                <w:u w:val="none"/>
                <w:lang w:val="en-US" w:eastAsia="zh-CN"/>
              </w:rPr>
              <w:t>总金额</w:t>
            </w:r>
          </w:p>
        </w:tc>
        <w:tc>
          <w:tcPr>
            <w:tcW w:w="675" w:type="pct"/>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554" w:type="pct"/>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kern w:val="0"/>
                <w:sz w:val="21"/>
                <w:szCs w:val="21"/>
                <w:highlight w:val="none"/>
                <w:u w:val="none"/>
                <w:lang w:val="en-US" w:eastAsia="zh-CN"/>
              </w:rPr>
            </w:pPr>
            <w:r>
              <w:rPr>
                <w:rFonts w:hint="default" w:ascii="Times New Roman" w:hAnsi="Times New Roman" w:eastAsia="方正仿宋简体" w:cs="方正仿宋简体"/>
                <w:i w:val="0"/>
                <w:color w:val="000000"/>
                <w:kern w:val="0"/>
                <w:sz w:val="21"/>
                <w:szCs w:val="21"/>
                <w:highlight w:val="none"/>
                <w:u w:val="none"/>
                <w:lang w:val="en-US" w:eastAsia="zh-CN"/>
              </w:rPr>
              <w:t>仓单</w:t>
            </w:r>
            <w:r>
              <w:rPr>
                <w:rFonts w:hint="eastAsia" w:ascii="Times New Roman" w:hAnsi="Times New Roman" w:eastAsia="方正仿宋简体" w:cs="方正仿宋简体"/>
                <w:i w:val="0"/>
                <w:color w:val="000000"/>
                <w:kern w:val="0"/>
                <w:sz w:val="21"/>
                <w:szCs w:val="21"/>
                <w:highlight w:val="none"/>
                <w:u w:val="none"/>
                <w:lang w:val="en-US" w:eastAsia="zh-CN"/>
              </w:rPr>
              <w:t>或</w:t>
            </w:r>
          </w:p>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highlight w:val="yellow"/>
                <w:u w:val="none"/>
              </w:rPr>
            </w:pPr>
            <w:r>
              <w:rPr>
                <w:rFonts w:hint="default" w:ascii="Times New Roman" w:hAnsi="Times New Roman" w:eastAsia="方正仿宋简体" w:cs="方正仿宋简体"/>
                <w:i w:val="0"/>
                <w:color w:val="000000"/>
                <w:kern w:val="0"/>
                <w:sz w:val="21"/>
                <w:szCs w:val="21"/>
                <w:highlight w:val="none"/>
                <w:u w:val="none"/>
                <w:lang w:val="en-US" w:eastAsia="zh-CN"/>
              </w:rPr>
              <w:t>提单</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笔数</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75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应收帐款</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笔数</w:t>
            </w:r>
          </w:p>
        </w:tc>
        <w:tc>
          <w:tcPr>
            <w:tcW w:w="61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6" w:hRule="atLeast"/>
          <w:jc w:val="center"/>
        </w:trPr>
        <w:tc>
          <w:tcPr>
            <w:tcW w:w="4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675" w:type="pct"/>
            <w:vMerge w:val="continue"/>
            <w:tcBorders>
              <w:left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554" w:type="pct"/>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highlight w:val="yellow"/>
                <w:u w:val="none"/>
              </w:rPr>
            </w:pP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金额</w:t>
            </w:r>
          </w:p>
        </w:tc>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75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金额</w:t>
            </w:r>
          </w:p>
        </w:tc>
        <w:tc>
          <w:tcPr>
            <w:tcW w:w="61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1" w:hRule="atLeast"/>
          <w:jc w:val="center"/>
        </w:trPr>
        <w:tc>
          <w:tcPr>
            <w:tcW w:w="4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675" w:type="pct"/>
            <w:vMerge w:val="continue"/>
            <w:tcBorders>
              <w:left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55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其他</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笔数</w:t>
            </w:r>
          </w:p>
        </w:tc>
        <w:tc>
          <w:tcPr>
            <w:tcW w:w="2281"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4" w:hRule="atLeast"/>
          <w:jc w:val="center"/>
        </w:trPr>
        <w:tc>
          <w:tcPr>
            <w:tcW w:w="4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675" w:type="pct"/>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5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default" w:ascii="Times New Roman" w:hAnsi="Times New Roman" w:eastAsia="方正仿宋简体" w:cs="方正仿宋简体"/>
                <w:i w:val="0"/>
                <w:color w:val="000000"/>
                <w:sz w:val="21"/>
                <w:szCs w:val="21"/>
                <w:u w:val="none"/>
              </w:rPr>
            </w:pP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ind w:left="0" w:leftChars="0" w:firstLine="0" w:firstLineChars="0"/>
              <w:jc w:val="center"/>
              <w:textAlignment w:val="center"/>
              <w:rPr>
                <w:rFonts w:hint="default" w:ascii="Times New Roman" w:hAnsi="Times New Roman" w:eastAsia="方正仿宋简体" w:cs="方正仿宋简体"/>
                <w:i w:val="0"/>
                <w:color w:val="000000"/>
                <w:sz w:val="21"/>
                <w:szCs w:val="21"/>
                <w:u w:val="none"/>
              </w:rPr>
            </w:pPr>
            <w:r>
              <w:rPr>
                <w:rFonts w:hint="default" w:ascii="Times New Roman" w:hAnsi="Times New Roman" w:eastAsia="方正仿宋简体" w:cs="方正仿宋简体"/>
                <w:i w:val="0"/>
                <w:color w:val="000000"/>
                <w:kern w:val="0"/>
                <w:sz w:val="21"/>
                <w:szCs w:val="21"/>
                <w:u w:val="none"/>
                <w:lang w:val="en-US" w:eastAsia="zh-CN"/>
              </w:rPr>
              <w:t>金额</w:t>
            </w:r>
          </w:p>
        </w:tc>
        <w:tc>
          <w:tcPr>
            <w:tcW w:w="2281"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00" w:lineRule="exact"/>
              <w:jc w:val="center"/>
              <w:rPr>
                <w:rFonts w:hint="eastAsia" w:ascii="Times New Roman" w:hAnsi="Times New Roman" w:eastAsia="宋体" w:cs="宋体"/>
                <w:i w:val="0"/>
                <w:color w:val="000000"/>
                <w:sz w:val="21"/>
                <w:szCs w:val="21"/>
                <w:u w:val="none"/>
              </w:rPr>
            </w:pPr>
          </w:p>
        </w:tc>
      </w:tr>
    </w:tbl>
    <w:p>
      <w:pPr>
        <w:rPr>
          <w:rStyle w:val="15"/>
          <w:rFonts w:hint="eastAsia" w:ascii="Times New Roman" w:hAnsi="Times New Roman" w:eastAsia="方正小标宋简体" w:cs="Nimbus Roman"/>
          <w:b w:val="0"/>
          <w:color w:val="000000"/>
          <w:sz w:val="44"/>
          <w:szCs w:val="36"/>
          <w:highlight w:val="none"/>
          <w:lang w:val="en-US" w:eastAsia="zh-CN"/>
        </w:rPr>
        <w:sectPr>
          <w:pgSz w:w="11906" w:h="16838"/>
          <w:pgMar w:top="1440" w:right="1797" w:bottom="1440" w:left="1797" w:header="567" w:footer="567" w:gutter="0"/>
          <w:pgNumType w:fmt="decimal"/>
          <w:cols w:space="720" w:num="1"/>
          <w:titlePg/>
          <w:docGrid w:linePitch="613" w:charSpace="-849"/>
        </w:sectPr>
      </w:pPr>
    </w:p>
    <w:p>
      <w:pPr>
        <w:pStyle w:val="11"/>
        <w:rPr>
          <w:rFonts w:hint="eastAsia" w:ascii="Times New Roman" w:hAnsi="Times New Roman"/>
          <w:lang w:val="en-US" w:eastAsia="zh-CN"/>
        </w:rPr>
      </w:pPr>
    </w:p>
    <w:p>
      <w:pPr>
        <w:pStyle w:val="10"/>
        <w:keepNext w:val="0"/>
        <w:keepLines w:val="0"/>
        <w:pageBreakBefore w:val="0"/>
        <w:kinsoku/>
        <w:overflowPunct/>
        <w:topLinePunct w:val="0"/>
        <w:bidi w:val="0"/>
        <w:spacing w:before="0" w:beforeAutospacing="0" w:after="0" w:afterAutospacing="0" w:line="640" w:lineRule="exact"/>
        <w:jc w:val="center"/>
        <w:textAlignment w:val="auto"/>
        <w:outlineLvl w:val="0"/>
        <w:rPr>
          <w:rFonts w:hint="eastAsia" w:ascii="Times New Roman" w:hAnsi="Times New Roman" w:eastAsia="仿宋_GB2312" w:cs="Times New Roman"/>
          <w:color w:val="000000"/>
          <w:sz w:val="32"/>
          <w:highlight w:val="none"/>
        </w:rPr>
      </w:pPr>
      <w:r>
        <w:rPr>
          <w:rStyle w:val="15"/>
          <w:rFonts w:hint="eastAsia" w:ascii="Times New Roman" w:hAnsi="Times New Roman" w:eastAsia="方正小标宋简体" w:cs="Nimbus Roman"/>
          <w:b w:val="0"/>
          <w:color w:val="000000"/>
          <w:sz w:val="44"/>
          <w:szCs w:val="36"/>
          <w:highlight w:val="none"/>
          <w:lang w:val="en-US" w:eastAsia="zh-CN"/>
        </w:rPr>
        <w:t>当票使用情况</w:t>
      </w:r>
    </w:p>
    <w:tbl>
      <w:tblPr>
        <w:tblStyle w:val="12"/>
        <w:tblW w:w="15255" w:type="dxa"/>
        <w:tblInd w:w="-37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95"/>
        <w:gridCol w:w="1230"/>
        <w:gridCol w:w="1080"/>
        <w:gridCol w:w="1080"/>
        <w:gridCol w:w="1080"/>
        <w:gridCol w:w="1080"/>
        <w:gridCol w:w="1080"/>
        <w:gridCol w:w="1080"/>
        <w:gridCol w:w="1080"/>
        <w:gridCol w:w="1080"/>
        <w:gridCol w:w="1080"/>
        <w:gridCol w:w="1080"/>
        <w:gridCol w:w="1080"/>
        <w:gridCol w:w="7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1" w:hRule="atLeast"/>
        </w:trPr>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eastAsia="方正仿宋简体" w:cs="方正仿宋简体"/>
                <w:i w:val="0"/>
                <w:color w:val="000000"/>
                <w:sz w:val="21"/>
                <w:szCs w:val="21"/>
                <w:u w:val="none"/>
                <w:lang w:val="en-US" w:eastAsia="zh-CN"/>
              </w:rPr>
            </w:pPr>
            <w:r>
              <w:rPr>
                <w:rFonts w:hint="eastAsia" w:eastAsia="方正仿宋简体" w:cs="方正仿宋简体"/>
                <w:i w:val="0"/>
                <w:color w:val="000000"/>
                <w:sz w:val="21"/>
                <w:szCs w:val="21"/>
                <w:u w:val="none"/>
                <w:lang w:val="en-US" w:eastAsia="zh-CN"/>
              </w:rPr>
              <w:t>当票号</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eastAsia="方正仿宋简体" w:cs="方正仿宋简体"/>
                <w:i w:val="0"/>
                <w:color w:val="000000"/>
                <w:sz w:val="21"/>
                <w:szCs w:val="21"/>
                <w:u w:val="none"/>
                <w:lang w:val="en-US" w:eastAsia="zh-CN"/>
              </w:rPr>
            </w:pPr>
            <w:r>
              <w:rPr>
                <w:rFonts w:hint="eastAsia" w:eastAsia="方正仿宋简体" w:cs="方正仿宋简体"/>
                <w:i w:val="0"/>
                <w:color w:val="000000"/>
                <w:sz w:val="21"/>
                <w:szCs w:val="21"/>
                <w:u w:val="none"/>
                <w:lang w:val="en-US" w:eastAsia="zh-CN"/>
              </w:rPr>
              <w:t>典当开始时间</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eastAsia="方正仿宋简体" w:cs="方正仿宋简体"/>
                <w:i w:val="0"/>
                <w:color w:val="000000"/>
                <w:sz w:val="21"/>
                <w:szCs w:val="21"/>
                <w:u w:val="none"/>
                <w:lang w:val="en-US" w:eastAsia="zh-CN"/>
              </w:rPr>
            </w:pPr>
            <w:r>
              <w:rPr>
                <w:rFonts w:hint="eastAsia" w:eastAsia="方正仿宋简体" w:cs="方正仿宋简体"/>
                <w:i w:val="0"/>
                <w:color w:val="000000"/>
                <w:sz w:val="21"/>
                <w:szCs w:val="21"/>
                <w:u w:val="none"/>
                <w:lang w:val="en-US" w:eastAsia="zh-CN"/>
              </w:rPr>
              <w:t>典当结束时间</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eastAsia="方正仿宋简体" w:cs="方正仿宋简体"/>
                <w:i w:val="0"/>
                <w:color w:val="000000"/>
                <w:sz w:val="21"/>
                <w:szCs w:val="21"/>
                <w:u w:val="none"/>
                <w:lang w:val="en-US" w:eastAsia="zh-CN"/>
              </w:rPr>
            </w:pPr>
            <w:r>
              <w:rPr>
                <w:rFonts w:hint="eastAsia" w:eastAsia="方正仿宋简体" w:cs="方正仿宋简体"/>
                <w:i w:val="0"/>
                <w:color w:val="000000"/>
                <w:sz w:val="21"/>
                <w:szCs w:val="21"/>
                <w:u w:val="none"/>
                <w:lang w:val="en-US" w:eastAsia="zh-CN"/>
              </w:rPr>
              <w:t>当户类型</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eastAsia="方正仿宋简体" w:cs="方正仿宋简体"/>
                <w:i w:val="0"/>
                <w:color w:val="000000"/>
                <w:sz w:val="21"/>
                <w:szCs w:val="21"/>
                <w:u w:val="none"/>
                <w:lang w:val="en-US" w:eastAsia="zh-CN"/>
              </w:rPr>
            </w:pPr>
            <w:r>
              <w:rPr>
                <w:rFonts w:hint="eastAsia" w:eastAsia="方正仿宋简体" w:cs="方正仿宋简体"/>
                <w:i w:val="0"/>
                <w:color w:val="000000"/>
                <w:sz w:val="21"/>
                <w:szCs w:val="21"/>
                <w:u w:val="none"/>
                <w:lang w:val="en-US" w:eastAsia="zh-CN"/>
              </w:rPr>
              <w:t>当户名称</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eastAsia="方正仿宋简体" w:cs="方正仿宋简体"/>
                <w:i w:val="0"/>
                <w:color w:val="000000"/>
                <w:sz w:val="21"/>
                <w:szCs w:val="21"/>
                <w:u w:val="none"/>
                <w:lang w:val="en-US" w:eastAsia="zh-CN"/>
              </w:rPr>
            </w:pPr>
            <w:r>
              <w:rPr>
                <w:rFonts w:hint="eastAsia" w:eastAsia="方正仿宋简体" w:cs="方正仿宋简体"/>
                <w:i w:val="0"/>
                <w:color w:val="000000"/>
                <w:sz w:val="21"/>
                <w:szCs w:val="21"/>
                <w:u w:val="none"/>
                <w:lang w:val="en-US" w:eastAsia="zh-CN"/>
              </w:rPr>
              <w:t>月费率(%)</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eastAsia="方正仿宋简体" w:cs="方正仿宋简体"/>
                <w:i w:val="0"/>
                <w:color w:val="000000"/>
                <w:sz w:val="21"/>
                <w:szCs w:val="21"/>
                <w:u w:val="none"/>
                <w:lang w:val="en-US" w:eastAsia="zh-CN"/>
              </w:rPr>
            </w:pPr>
            <w:r>
              <w:rPr>
                <w:rFonts w:hint="eastAsia" w:eastAsia="方正仿宋简体" w:cs="方正仿宋简体"/>
                <w:i w:val="0"/>
                <w:color w:val="000000"/>
                <w:sz w:val="21"/>
                <w:szCs w:val="21"/>
                <w:u w:val="none"/>
                <w:lang w:val="en-US" w:eastAsia="zh-CN"/>
              </w:rPr>
              <w:t>当物名称</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eastAsia="方正仿宋简体" w:cs="方正仿宋简体"/>
                <w:i w:val="0"/>
                <w:color w:val="000000"/>
                <w:sz w:val="21"/>
                <w:szCs w:val="21"/>
                <w:u w:val="none"/>
                <w:lang w:val="en-US" w:eastAsia="zh-CN"/>
              </w:rPr>
            </w:pPr>
            <w:r>
              <w:rPr>
                <w:rFonts w:hint="eastAsia" w:eastAsia="方正仿宋简体" w:cs="方正仿宋简体"/>
                <w:i w:val="0"/>
                <w:color w:val="000000"/>
                <w:sz w:val="21"/>
                <w:szCs w:val="21"/>
                <w:u w:val="none"/>
                <w:lang w:val="en-US" w:eastAsia="zh-CN"/>
              </w:rPr>
              <w:t>当物数量</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eastAsia="方正仿宋简体" w:cs="方正仿宋简体"/>
                <w:i w:val="0"/>
                <w:color w:val="000000"/>
                <w:sz w:val="21"/>
                <w:szCs w:val="21"/>
                <w:u w:val="none"/>
                <w:lang w:val="en-US" w:eastAsia="zh-CN"/>
              </w:rPr>
            </w:pPr>
            <w:r>
              <w:rPr>
                <w:rFonts w:hint="eastAsia" w:eastAsia="方正仿宋简体" w:cs="方正仿宋简体"/>
                <w:i w:val="0"/>
                <w:color w:val="000000"/>
                <w:sz w:val="21"/>
                <w:szCs w:val="21"/>
                <w:u w:val="none"/>
                <w:lang w:val="en-US" w:eastAsia="zh-CN"/>
              </w:rPr>
              <w:t>典当金额(元)</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eastAsia="方正仿宋简体" w:cs="方正仿宋简体"/>
                <w:i w:val="0"/>
                <w:color w:val="000000"/>
                <w:sz w:val="21"/>
                <w:szCs w:val="21"/>
                <w:u w:val="none"/>
                <w:lang w:val="en-US" w:eastAsia="zh-CN"/>
              </w:rPr>
            </w:pPr>
            <w:r>
              <w:rPr>
                <w:rFonts w:hint="eastAsia" w:eastAsia="方正仿宋简体" w:cs="方正仿宋简体"/>
                <w:i w:val="0"/>
                <w:color w:val="000000"/>
                <w:sz w:val="21"/>
                <w:szCs w:val="21"/>
                <w:u w:val="none"/>
                <w:lang w:val="en-US" w:eastAsia="zh-CN"/>
              </w:rPr>
              <w:t>综合费用(元)</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eastAsia="方正仿宋简体" w:cs="方正仿宋简体"/>
                <w:i w:val="0"/>
                <w:color w:val="000000"/>
                <w:sz w:val="21"/>
                <w:szCs w:val="21"/>
                <w:u w:val="none"/>
                <w:lang w:val="en-US" w:eastAsia="zh-CN"/>
              </w:rPr>
            </w:pPr>
            <w:r>
              <w:rPr>
                <w:rFonts w:hint="eastAsia" w:eastAsia="方正仿宋简体" w:cs="方正仿宋简体"/>
                <w:i w:val="0"/>
                <w:color w:val="000000"/>
                <w:sz w:val="21"/>
                <w:szCs w:val="21"/>
                <w:u w:val="none"/>
                <w:lang w:val="en-US" w:eastAsia="zh-CN"/>
              </w:rPr>
              <w:t>当物状态</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eastAsia="方正仿宋简体" w:cs="方正仿宋简体"/>
                <w:i w:val="0"/>
                <w:color w:val="000000"/>
                <w:sz w:val="21"/>
                <w:szCs w:val="21"/>
                <w:u w:val="none"/>
                <w:lang w:val="en-US" w:eastAsia="zh-CN"/>
              </w:rPr>
            </w:pPr>
            <w:r>
              <w:rPr>
                <w:rFonts w:hint="eastAsia" w:eastAsia="方正仿宋简体" w:cs="方正仿宋简体"/>
                <w:i w:val="0"/>
                <w:color w:val="000000"/>
                <w:sz w:val="21"/>
                <w:szCs w:val="21"/>
                <w:u w:val="none"/>
                <w:lang w:val="en-US" w:eastAsia="zh-CN"/>
              </w:rPr>
              <w:t>典当打印状态</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eastAsia="方正仿宋简体" w:cs="方正仿宋简体"/>
                <w:i w:val="0"/>
                <w:color w:val="000000"/>
                <w:sz w:val="21"/>
                <w:szCs w:val="21"/>
                <w:u w:val="none"/>
                <w:lang w:val="en-US" w:eastAsia="zh-CN"/>
              </w:rPr>
            </w:pPr>
            <w:r>
              <w:rPr>
                <w:rFonts w:hint="eastAsia" w:eastAsia="方正仿宋简体" w:cs="方正仿宋简体"/>
                <w:i w:val="0"/>
                <w:color w:val="000000"/>
                <w:sz w:val="21"/>
                <w:szCs w:val="21"/>
                <w:u w:val="none"/>
                <w:lang w:val="en-US" w:eastAsia="zh-CN"/>
              </w:rPr>
              <w:t>典当注销状态</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eastAsia="方正仿宋简体" w:cs="方正仿宋简体"/>
                <w:i w:val="0"/>
                <w:color w:val="000000"/>
                <w:sz w:val="21"/>
                <w:szCs w:val="21"/>
                <w:u w:val="none"/>
                <w:lang w:val="en-US" w:eastAsia="zh-CN"/>
              </w:rPr>
            </w:pPr>
            <w:r>
              <w:rPr>
                <w:rFonts w:hint="eastAsia" w:eastAsia="方正仿宋简体" w:cs="方正仿宋简体"/>
                <w:i w:val="0"/>
                <w:color w:val="000000"/>
                <w:sz w:val="21"/>
                <w:szCs w:val="21"/>
                <w:u w:val="none"/>
                <w:lang w:val="en-US" w:eastAsia="zh-CN"/>
              </w:rPr>
              <w:t>当票类型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1" w:hRule="atLeast"/>
        </w:trPr>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8" w:hRule="atLeast"/>
        </w:trPr>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9" w:hRule="atLeast"/>
        </w:trPr>
        <w:tc>
          <w:tcPr>
            <w:tcW w:w="15255" w:type="dxa"/>
            <w:gridSpan w:val="14"/>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r>
              <w:rPr>
                <w:rFonts w:hint="eastAsia" w:eastAsia="方正仿宋简体" w:cs="方正仿宋简体"/>
                <w:i w:val="0"/>
                <w:color w:val="000000"/>
                <w:sz w:val="21"/>
                <w:szCs w:val="21"/>
                <w:u w:val="none"/>
                <w:lang w:val="en-US" w:eastAsia="zh-CN"/>
              </w:rPr>
              <w:t>备注：1.建议本表数据直接从“全国典当行业管理信息系统”导出。2.个别企业如无法从“系统”导出，需按月填写1-2笔业务。</w:t>
            </w:r>
          </w:p>
        </w:tc>
      </w:tr>
    </w:tbl>
    <w:p>
      <w:pPr>
        <w:pStyle w:val="10"/>
        <w:keepNext w:val="0"/>
        <w:keepLines w:val="0"/>
        <w:pageBreakBefore w:val="0"/>
        <w:kinsoku/>
        <w:overflowPunct/>
        <w:topLinePunct w:val="0"/>
        <w:bidi w:val="0"/>
        <w:spacing w:before="0" w:beforeAutospacing="0" w:after="0" w:afterAutospacing="0" w:line="640" w:lineRule="exact"/>
        <w:jc w:val="center"/>
        <w:textAlignment w:val="auto"/>
        <w:outlineLvl w:val="0"/>
        <w:rPr>
          <w:rStyle w:val="15"/>
          <w:rFonts w:hint="eastAsia" w:ascii="Times New Roman" w:hAnsi="Times New Roman" w:eastAsia="方正小标宋简体" w:cs="Nimbus Roman"/>
          <w:b w:val="0"/>
          <w:color w:val="000000"/>
          <w:sz w:val="44"/>
          <w:szCs w:val="36"/>
          <w:highlight w:val="none"/>
          <w:lang w:val="en-US" w:eastAsia="zh-CN"/>
        </w:rPr>
      </w:pPr>
    </w:p>
    <w:p>
      <w:pPr>
        <w:pStyle w:val="10"/>
        <w:keepNext w:val="0"/>
        <w:keepLines w:val="0"/>
        <w:pageBreakBefore w:val="0"/>
        <w:kinsoku/>
        <w:overflowPunct/>
        <w:topLinePunct w:val="0"/>
        <w:bidi w:val="0"/>
        <w:spacing w:before="0" w:beforeAutospacing="0" w:after="0" w:afterAutospacing="0" w:line="640" w:lineRule="exact"/>
        <w:jc w:val="center"/>
        <w:textAlignment w:val="auto"/>
        <w:outlineLvl w:val="0"/>
        <w:rPr>
          <w:rFonts w:hint="eastAsia" w:ascii="Times New Roman" w:hAnsi="Times New Roman" w:eastAsia="仿宋_GB2312" w:cs="Times New Roman"/>
          <w:color w:val="000000"/>
          <w:sz w:val="32"/>
          <w:highlight w:val="none"/>
        </w:rPr>
      </w:pPr>
      <w:r>
        <w:rPr>
          <w:rStyle w:val="15"/>
          <w:rFonts w:hint="eastAsia" w:ascii="Times New Roman" w:hAnsi="Times New Roman" w:eastAsia="方正小标宋简体" w:cs="Nimbus Roman"/>
          <w:b w:val="0"/>
          <w:color w:val="000000"/>
          <w:sz w:val="44"/>
          <w:szCs w:val="36"/>
          <w:highlight w:val="none"/>
          <w:lang w:val="en-US" w:eastAsia="zh-CN"/>
        </w:rPr>
        <w:t>续当凭证使用情况</w:t>
      </w:r>
    </w:p>
    <w:tbl>
      <w:tblPr>
        <w:tblStyle w:val="12"/>
        <w:tblW w:w="15291" w:type="dxa"/>
        <w:tblInd w:w="-3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42"/>
        <w:gridCol w:w="1523"/>
        <w:gridCol w:w="1500"/>
        <w:gridCol w:w="1489"/>
        <w:gridCol w:w="1488"/>
        <w:gridCol w:w="1070"/>
        <w:gridCol w:w="1744"/>
        <w:gridCol w:w="1058"/>
        <w:gridCol w:w="1477"/>
        <w:gridCol w:w="1081"/>
        <w:gridCol w:w="14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2" w:hRule="atLeast"/>
        </w:trPr>
        <w:tc>
          <w:tcPr>
            <w:tcW w:w="14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eastAsia="方正仿宋简体" w:cs="方正仿宋简体"/>
                <w:i w:val="0"/>
                <w:color w:val="000000"/>
                <w:sz w:val="21"/>
                <w:szCs w:val="21"/>
                <w:u w:val="none"/>
                <w:lang w:val="en-US" w:eastAsia="zh-CN"/>
              </w:rPr>
            </w:pPr>
            <w:r>
              <w:rPr>
                <w:rFonts w:hint="eastAsia" w:eastAsia="方正仿宋简体" w:cs="方正仿宋简体"/>
                <w:i w:val="0"/>
                <w:color w:val="000000"/>
                <w:sz w:val="21"/>
                <w:szCs w:val="21"/>
                <w:u w:val="none"/>
                <w:lang w:val="en-US" w:eastAsia="zh-CN"/>
              </w:rPr>
              <w:t>续当凭证号</w:t>
            </w:r>
          </w:p>
        </w:tc>
        <w:tc>
          <w:tcPr>
            <w:tcW w:w="15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eastAsia="方正仿宋简体" w:cs="方正仿宋简体"/>
                <w:i w:val="0"/>
                <w:color w:val="000000"/>
                <w:sz w:val="21"/>
                <w:szCs w:val="21"/>
                <w:u w:val="none"/>
                <w:lang w:val="en-US" w:eastAsia="zh-CN"/>
              </w:rPr>
            </w:pPr>
            <w:r>
              <w:rPr>
                <w:rFonts w:hint="eastAsia" w:eastAsia="方正仿宋简体" w:cs="方正仿宋简体"/>
                <w:i w:val="0"/>
                <w:color w:val="000000"/>
                <w:sz w:val="21"/>
                <w:szCs w:val="21"/>
                <w:u w:val="none"/>
                <w:lang w:val="en-US" w:eastAsia="zh-CN"/>
              </w:rPr>
              <w:t>续当开始日期</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eastAsia="方正仿宋简体" w:cs="方正仿宋简体"/>
                <w:i w:val="0"/>
                <w:color w:val="000000"/>
                <w:sz w:val="21"/>
                <w:szCs w:val="21"/>
                <w:u w:val="none"/>
                <w:lang w:val="en-US" w:eastAsia="zh-CN"/>
              </w:rPr>
            </w:pPr>
            <w:r>
              <w:rPr>
                <w:rFonts w:hint="eastAsia" w:eastAsia="方正仿宋简体" w:cs="方正仿宋简体"/>
                <w:i w:val="0"/>
                <w:color w:val="000000"/>
                <w:sz w:val="21"/>
                <w:szCs w:val="21"/>
                <w:u w:val="none"/>
                <w:lang w:val="en-US" w:eastAsia="zh-CN"/>
              </w:rPr>
              <w:t>续当结束日期</w:t>
            </w: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eastAsia="方正仿宋简体" w:cs="方正仿宋简体"/>
                <w:i w:val="0"/>
                <w:color w:val="000000"/>
                <w:sz w:val="21"/>
                <w:szCs w:val="21"/>
                <w:u w:val="none"/>
                <w:lang w:val="en-US" w:eastAsia="zh-CN"/>
              </w:rPr>
            </w:pPr>
            <w:r>
              <w:rPr>
                <w:rFonts w:hint="eastAsia" w:eastAsia="方正仿宋简体" w:cs="方正仿宋简体"/>
                <w:i w:val="0"/>
                <w:color w:val="000000"/>
                <w:sz w:val="21"/>
                <w:szCs w:val="21"/>
                <w:u w:val="none"/>
                <w:lang w:val="en-US" w:eastAsia="zh-CN"/>
              </w:rPr>
              <w:t>当户名称</w:t>
            </w:r>
          </w:p>
        </w:tc>
        <w:tc>
          <w:tcPr>
            <w:tcW w:w="1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eastAsia="方正仿宋简体" w:cs="方正仿宋简体"/>
                <w:i w:val="0"/>
                <w:color w:val="000000"/>
                <w:sz w:val="21"/>
                <w:szCs w:val="21"/>
                <w:u w:val="none"/>
                <w:lang w:val="en-US" w:eastAsia="zh-CN"/>
              </w:rPr>
            </w:pPr>
            <w:r>
              <w:rPr>
                <w:rFonts w:hint="eastAsia" w:eastAsia="方正仿宋简体" w:cs="方正仿宋简体"/>
                <w:i w:val="0"/>
                <w:color w:val="000000"/>
                <w:sz w:val="21"/>
                <w:szCs w:val="21"/>
                <w:u w:val="none"/>
                <w:lang w:val="en-US" w:eastAsia="zh-CN"/>
              </w:rPr>
              <w:t>续当综合费用</w:t>
            </w:r>
          </w:p>
        </w:tc>
        <w:tc>
          <w:tcPr>
            <w:tcW w:w="1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eastAsia="方正仿宋简体" w:cs="方正仿宋简体"/>
                <w:i w:val="0"/>
                <w:color w:val="000000"/>
                <w:sz w:val="21"/>
                <w:szCs w:val="21"/>
                <w:u w:val="none"/>
                <w:lang w:val="en-US" w:eastAsia="zh-CN"/>
              </w:rPr>
            </w:pPr>
            <w:r>
              <w:rPr>
                <w:rFonts w:hint="eastAsia" w:eastAsia="方正仿宋简体" w:cs="方正仿宋简体"/>
                <w:i w:val="0"/>
                <w:color w:val="000000"/>
                <w:sz w:val="21"/>
                <w:szCs w:val="21"/>
                <w:u w:val="none"/>
                <w:lang w:val="en-US" w:eastAsia="zh-CN"/>
              </w:rPr>
              <w:t>当物数量</w:t>
            </w:r>
          </w:p>
        </w:tc>
        <w:tc>
          <w:tcPr>
            <w:tcW w:w="1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eastAsia="方正仿宋简体" w:cs="方正仿宋简体"/>
                <w:i w:val="0"/>
                <w:color w:val="000000"/>
                <w:sz w:val="21"/>
                <w:szCs w:val="21"/>
                <w:u w:val="none"/>
                <w:lang w:val="en-US" w:eastAsia="zh-CN"/>
              </w:rPr>
            </w:pPr>
            <w:r>
              <w:rPr>
                <w:rFonts w:hint="eastAsia" w:eastAsia="方正仿宋简体" w:cs="方正仿宋简体"/>
                <w:i w:val="0"/>
                <w:color w:val="000000"/>
                <w:sz w:val="21"/>
                <w:szCs w:val="21"/>
                <w:u w:val="none"/>
                <w:lang w:val="en-US" w:eastAsia="zh-CN"/>
              </w:rPr>
              <w:t>续当打印状态</w:t>
            </w: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eastAsia="方正仿宋简体" w:cs="方正仿宋简体"/>
                <w:i w:val="0"/>
                <w:color w:val="000000"/>
                <w:sz w:val="21"/>
                <w:szCs w:val="21"/>
                <w:u w:val="none"/>
                <w:lang w:val="en-US" w:eastAsia="zh-CN"/>
              </w:rPr>
            </w:pPr>
            <w:r>
              <w:rPr>
                <w:rFonts w:hint="eastAsia" w:eastAsia="方正仿宋简体" w:cs="方正仿宋简体"/>
                <w:i w:val="0"/>
                <w:color w:val="000000"/>
                <w:sz w:val="21"/>
                <w:szCs w:val="21"/>
                <w:u w:val="none"/>
                <w:lang w:val="en-US" w:eastAsia="zh-CN"/>
              </w:rPr>
              <w:t>典当金额</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eastAsia="方正仿宋简体" w:cs="方正仿宋简体"/>
                <w:i w:val="0"/>
                <w:color w:val="000000"/>
                <w:sz w:val="21"/>
                <w:szCs w:val="21"/>
                <w:u w:val="none"/>
                <w:lang w:val="en-US" w:eastAsia="zh-CN"/>
              </w:rPr>
            </w:pPr>
            <w:r>
              <w:rPr>
                <w:rFonts w:hint="eastAsia" w:eastAsia="方正仿宋简体" w:cs="方正仿宋简体"/>
                <w:i w:val="0"/>
                <w:color w:val="000000"/>
                <w:sz w:val="21"/>
                <w:szCs w:val="21"/>
                <w:u w:val="none"/>
                <w:lang w:val="en-US" w:eastAsia="zh-CN"/>
              </w:rPr>
              <w:t>续当注销状态</w:t>
            </w:r>
          </w:p>
        </w:tc>
        <w:tc>
          <w:tcPr>
            <w:tcW w:w="1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eastAsia="方正仿宋简体" w:cs="方正仿宋简体"/>
                <w:i w:val="0"/>
                <w:color w:val="000000"/>
                <w:sz w:val="21"/>
                <w:szCs w:val="21"/>
                <w:u w:val="none"/>
                <w:lang w:val="en-US" w:eastAsia="zh-CN"/>
              </w:rPr>
            </w:pPr>
            <w:r>
              <w:rPr>
                <w:rFonts w:hint="eastAsia" w:eastAsia="方正仿宋简体" w:cs="方正仿宋简体"/>
                <w:i w:val="0"/>
                <w:color w:val="000000"/>
                <w:sz w:val="21"/>
                <w:szCs w:val="21"/>
                <w:u w:val="none"/>
                <w:lang w:val="en-US" w:eastAsia="zh-CN"/>
              </w:rPr>
              <w:t>凭证类型</w:t>
            </w:r>
          </w:p>
        </w:tc>
        <w:tc>
          <w:tcPr>
            <w:tcW w:w="1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eastAsia="方正仿宋简体" w:cs="方正仿宋简体"/>
                <w:i w:val="0"/>
                <w:color w:val="000000"/>
                <w:sz w:val="21"/>
                <w:szCs w:val="21"/>
                <w:u w:val="none"/>
                <w:lang w:val="en-US" w:eastAsia="zh-CN"/>
              </w:rPr>
            </w:pPr>
            <w:r>
              <w:rPr>
                <w:rFonts w:hint="eastAsia" w:eastAsia="方正仿宋简体" w:cs="方正仿宋简体"/>
                <w:i w:val="0"/>
                <w:color w:val="000000"/>
                <w:sz w:val="21"/>
                <w:szCs w:val="21"/>
                <w:u w:val="none"/>
                <w:lang w:val="en-US" w:eastAsia="zh-CN"/>
              </w:rPr>
              <w:t>当物状态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14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eastAsia="方正仿宋简体" w:cs="方正仿宋简体"/>
                <w:i w:val="0"/>
                <w:color w:val="000000"/>
                <w:sz w:val="21"/>
                <w:szCs w:val="21"/>
                <w:u w:val="none"/>
                <w:lang w:val="en-US" w:eastAsia="zh-CN"/>
              </w:rPr>
            </w:pPr>
          </w:p>
        </w:tc>
        <w:tc>
          <w:tcPr>
            <w:tcW w:w="15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eastAsia="方正仿宋简体" w:cs="方正仿宋简体"/>
                <w:i w:val="0"/>
                <w:color w:val="000000"/>
                <w:sz w:val="21"/>
                <w:szCs w:val="21"/>
                <w:u w:val="none"/>
                <w:lang w:val="en-US" w:eastAsia="zh-CN"/>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eastAsia="方正仿宋简体" w:cs="方正仿宋简体"/>
                <w:i w:val="0"/>
                <w:color w:val="000000"/>
                <w:sz w:val="21"/>
                <w:szCs w:val="21"/>
                <w:u w:val="none"/>
                <w:lang w:val="en-US" w:eastAsia="zh-CN"/>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eastAsia="方正仿宋简体" w:cs="方正仿宋简体"/>
                <w:i w:val="0"/>
                <w:color w:val="000000"/>
                <w:sz w:val="21"/>
                <w:szCs w:val="21"/>
                <w:u w:val="none"/>
                <w:lang w:val="en-US" w:eastAsia="zh-CN"/>
              </w:rPr>
            </w:pPr>
          </w:p>
        </w:tc>
        <w:tc>
          <w:tcPr>
            <w:tcW w:w="1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eastAsia="方正仿宋简体" w:cs="方正仿宋简体"/>
                <w:i w:val="0"/>
                <w:color w:val="000000"/>
                <w:sz w:val="21"/>
                <w:szCs w:val="21"/>
                <w:u w:val="none"/>
                <w:lang w:val="en-US" w:eastAsia="zh-CN"/>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eastAsia="方正仿宋简体" w:cs="方正仿宋简体"/>
                <w:i w:val="0"/>
                <w:color w:val="000000"/>
                <w:sz w:val="21"/>
                <w:szCs w:val="21"/>
                <w:u w:val="none"/>
                <w:lang w:val="en-US" w:eastAsia="zh-CN"/>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eastAsia="方正仿宋简体" w:cs="方正仿宋简体"/>
                <w:i w:val="0"/>
                <w:color w:val="000000"/>
                <w:sz w:val="21"/>
                <w:szCs w:val="21"/>
                <w:u w:val="none"/>
                <w:lang w:val="en-US" w:eastAsia="zh-CN"/>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eastAsia="方正仿宋简体" w:cs="方正仿宋简体"/>
                <w:i w:val="0"/>
                <w:color w:val="000000"/>
                <w:sz w:val="21"/>
                <w:szCs w:val="21"/>
                <w:u w:val="none"/>
                <w:lang w:val="en-US" w:eastAsia="zh-CN"/>
              </w:rPr>
            </w:pP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eastAsia="方正仿宋简体" w:cs="方正仿宋简体"/>
                <w:i w:val="0"/>
                <w:color w:val="000000"/>
                <w:sz w:val="21"/>
                <w:szCs w:val="21"/>
                <w:u w:val="none"/>
                <w:lang w:val="en-US" w:eastAsia="zh-CN"/>
              </w:rPr>
            </w:pPr>
          </w:p>
        </w:tc>
        <w:tc>
          <w:tcPr>
            <w:tcW w:w="1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eastAsia="方正仿宋简体" w:cs="方正仿宋简体"/>
                <w:i w:val="0"/>
                <w:color w:val="000000"/>
                <w:sz w:val="21"/>
                <w:szCs w:val="21"/>
                <w:u w:val="none"/>
                <w:lang w:val="en-US" w:eastAsia="zh-CN"/>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eastAsia="方正仿宋简体" w:cs="方正仿宋简体"/>
                <w:i w:val="0"/>
                <w:color w:val="000000"/>
                <w:sz w:val="21"/>
                <w:szCs w:val="21"/>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14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5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4" w:hRule="atLeast"/>
        </w:trPr>
        <w:tc>
          <w:tcPr>
            <w:tcW w:w="14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5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0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8" w:hRule="atLeast"/>
        </w:trPr>
        <w:tc>
          <w:tcPr>
            <w:tcW w:w="15291" w:type="dxa"/>
            <w:gridSpan w:val="11"/>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eastAsia="方正仿宋简体" w:cs="方正仿宋简体"/>
                <w:i w:val="0"/>
                <w:color w:val="000000"/>
                <w:sz w:val="21"/>
                <w:szCs w:val="21"/>
                <w:u w:val="none"/>
                <w:lang w:val="en-US" w:eastAsia="zh-CN"/>
              </w:rPr>
            </w:pPr>
            <w:r>
              <w:rPr>
                <w:rFonts w:hint="eastAsia" w:eastAsia="方正仿宋简体" w:cs="方正仿宋简体"/>
                <w:i w:val="0"/>
                <w:color w:val="000000"/>
                <w:sz w:val="21"/>
                <w:szCs w:val="21"/>
                <w:u w:val="none"/>
                <w:lang w:val="en-US" w:eastAsia="zh-CN"/>
              </w:rPr>
              <w:t>备注：1.建议本表数据直接从“全国典当行业管理信息系统”导出。2.个别企业如无法从“系统”导出，需按月填写1-2笔业务。</w:t>
            </w:r>
          </w:p>
        </w:tc>
      </w:tr>
    </w:tbl>
    <w:p>
      <w:pPr>
        <w:keepNext w:val="0"/>
        <w:keepLines w:val="0"/>
        <w:pageBreakBefore w:val="0"/>
        <w:kinsoku/>
        <w:overflowPunct/>
        <w:topLinePunct w:val="0"/>
        <w:bidi w:val="0"/>
        <w:spacing w:before="0" w:beforeAutospacing="0" w:after="0" w:afterAutospacing="0" w:line="640" w:lineRule="exact"/>
        <w:ind w:firstLine="634"/>
        <w:jc w:val="center"/>
        <w:textAlignment w:val="auto"/>
        <w:rPr>
          <w:rFonts w:hint="eastAsia" w:ascii="Times New Roman" w:hAnsi="Times New Roman" w:eastAsia="仿宋_GB2312" w:cs="Times New Roman"/>
          <w:color w:val="000000"/>
          <w:sz w:val="32"/>
          <w:highlight w:val="none"/>
        </w:rPr>
        <w:sectPr>
          <w:pgSz w:w="16838" w:h="11906" w:orient="landscape"/>
          <w:pgMar w:top="1797" w:right="1440" w:bottom="1797" w:left="1440" w:header="567" w:footer="567" w:gutter="0"/>
          <w:pgNumType w:fmt="decimal"/>
          <w:cols w:space="720" w:num="1"/>
          <w:titlePg/>
          <w:docGrid w:linePitch="613" w:charSpace="-849"/>
        </w:sectPr>
      </w:pPr>
      <w:r>
        <w:rPr>
          <w:rFonts w:hint="eastAsia" w:ascii="Times New Roman" w:hAnsi="Times New Roman" w:eastAsia="仿宋_GB2312" w:cs="Times New Roman"/>
          <w:color w:val="000000"/>
          <w:sz w:val="32"/>
          <w:highlight w:val="none"/>
        </w:rPr>
        <w:br w:type="page"/>
      </w:r>
    </w:p>
    <w:p>
      <w:pPr>
        <w:pStyle w:val="10"/>
        <w:keepNext w:val="0"/>
        <w:keepLines w:val="0"/>
        <w:pageBreakBefore w:val="0"/>
        <w:kinsoku/>
        <w:overflowPunct/>
        <w:topLinePunct w:val="0"/>
        <w:bidi w:val="0"/>
        <w:spacing w:before="0" w:beforeAutospacing="0" w:after="0" w:afterAutospacing="0" w:line="640" w:lineRule="exact"/>
        <w:textAlignment w:val="auto"/>
        <w:outlineLvl w:val="1"/>
        <w:rPr>
          <w:rStyle w:val="15"/>
          <w:rFonts w:hint="eastAsia" w:ascii="Times New Roman" w:hAnsi="Times New Roman" w:eastAsia="方正小标宋简体" w:cs="Times New Roman"/>
          <w:b w:val="0"/>
          <w:color w:val="000000"/>
          <w:sz w:val="44"/>
          <w:szCs w:val="32"/>
          <w:highlight w:val="none"/>
        </w:rPr>
      </w:pPr>
    </w:p>
    <w:p>
      <w:pPr>
        <w:pStyle w:val="10"/>
        <w:keepNext w:val="0"/>
        <w:keepLines w:val="0"/>
        <w:pageBreakBefore w:val="0"/>
        <w:kinsoku/>
        <w:overflowPunct/>
        <w:topLinePunct w:val="0"/>
        <w:bidi w:val="0"/>
        <w:spacing w:before="0" w:beforeAutospacing="0" w:after="0" w:afterAutospacing="0" w:line="640" w:lineRule="exact"/>
        <w:textAlignment w:val="auto"/>
        <w:outlineLvl w:val="1"/>
        <w:rPr>
          <w:rStyle w:val="15"/>
          <w:rFonts w:ascii="Times New Roman" w:hAnsi="Times New Roman" w:eastAsia="方正小标宋简体" w:cs="Times New Roman"/>
          <w:b w:val="0"/>
          <w:color w:val="000000"/>
          <w:sz w:val="44"/>
          <w:szCs w:val="32"/>
          <w:highlight w:val="none"/>
        </w:rPr>
      </w:pPr>
      <w:r>
        <w:rPr>
          <w:rStyle w:val="15"/>
          <w:rFonts w:hint="eastAsia" w:ascii="Times New Roman" w:hAnsi="Times New Roman" w:eastAsia="方正小标宋简体" w:cs="Times New Roman"/>
          <w:b w:val="0"/>
          <w:color w:val="000000"/>
          <w:sz w:val="44"/>
          <w:szCs w:val="32"/>
          <w:highlight w:val="none"/>
        </w:rPr>
        <w:t>遵守《典当管理办法》及有关法律法规情况</w:t>
      </w:r>
    </w:p>
    <w:p>
      <w:pPr>
        <w:pStyle w:val="10"/>
        <w:keepNext w:val="0"/>
        <w:keepLines w:val="0"/>
        <w:pageBreakBefore w:val="0"/>
        <w:kinsoku/>
        <w:overflowPunct/>
        <w:topLinePunct w:val="0"/>
        <w:bidi w:val="0"/>
        <w:spacing w:before="0" w:beforeAutospacing="0" w:after="0" w:afterAutospacing="0" w:line="640" w:lineRule="exact"/>
        <w:ind w:firstLine="632"/>
        <w:jc w:val="center"/>
        <w:textAlignment w:val="auto"/>
        <w:rPr>
          <w:rFonts w:ascii="Times New Roman" w:hAnsi="Times New Roman" w:eastAsia="宋体" w:cs="Times New Roman"/>
          <w:color w:val="000000"/>
          <w:sz w:val="32"/>
          <w:szCs w:val="32"/>
          <w:highlight w:val="none"/>
        </w:rPr>
      </w:pPr>
    </w:p>
    <w:tbl>
      <w:tblPr>
        <w:tblStyle w:val="12"/>
        <w:tblW w:w="803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
      <w:tblGrid>
        <w:gridCol w:w="1679"/>
        <w:gridCol w:w="1838"/>
        <w:gridCol w:w="1990"/>
        <w:gridCol w:w="1301"/>
        <w:gridCol w:w="122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27" w:hRule="atLeast"/>
          <w:jc w:val="center"/>
        </w:trPr>
        <w:tc>
          <w:tcPr>
            <w:tcW w:w="167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bidi w:val="0"/>
              <w:spacing w:before="100" w:beforeAutospacing="1" w:after="100" w:afterAutospacing="1" w:line="640" w:lineRule="exact"/>
              <w:ind w:firstLine="201" w:firstLineChars="84"/>
              <w:textAlignment w:val="auto"/>
              <w:rPr>
                <w:rFonts w:ascii="Times New Roman" w:hAnsi="Times New Roman" w:eastAsia="方正仿宋简体"/>
                <w:color w:val="000000"/>
                <w:sz w:val="24"/>
                <w:highlight w:val="none"/>
              </w:rPr>
            </w:pPr>
            <w:r>
              <w:rPr>
                <w:rFonts w:hint="eastAsia" w:ascii="Times New Roman" w:hAnsi="Times New Roman" w:eastAsia="方正仿宋简体"/>
                <w:color w:val="000000"/>
                <w:sz w:val="24"/>
                <w:highlight w:val="none"/>
              </w:rPr>
              <w:t>处罚记录</w:t>
            </w:r>
          </w:p>
        </w:tc>
        <w:tc>
          <w:tcPr>
            <w:tcW w:w="183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bidi w:val="0"/>
              <w:spacing w:before="100" w:beforeAutospacing="1" w:after="100" w:afterAutospacing="1" w:line="640" w:lineRule="exact"/>
              <w:ind w:firstLine="480"/>
              <w:textAlignment w:val="auto"/>
              <w:rPr>
                <w:rFonts w:ascii="Times New Roman" w:hAnsi="Times New Roman" w:eastAsia="方正仿宋简体"/>
                <w:color w:val="000000"/>
                <w:sz w:val="24"/>
                <w:highlight w:val="none"/>
              </w:rPr>
            </w:pPr>
            <w:r>
              <w:rPr>
                <w:rFonts w:hint="eastAsia" w:ascii="Times New Roman" w:hAnsi="Times New Roman" w:eastAsia="方正仿宋简体"/>
                <w:color w:val="000000"/>
                <w:sz w:val="24"/>
                <w:highlight w:val="none"/>
              </w:rPr>
              <w:t>处罚原因</w:t>
            </w:r>
          </w:p>
        </w:tc>
        <w:tc>
          <w:tcPr>
            <w:tcW w:w="199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bidi w:val="0"/>
              <w:spacing w:before="100" w:beforeAutospacing="1" w:after="100" w:afterAutospacing="1" w:line="640" w:lineRule="exact"/>
              <w:ind w:firstLine="480"/>
              <w:textAlignment w:val="auto"/>
              <w:rPr>
                <w:rFonts w:ascii="Times New Roman" w:hAnsi="Times New Roman" w:eastAsia="方正仿宋简体"/>
                <w:color w:val="000000"/>
                <w:sz w:val="24"/>
                <w:highlight w:val="none"/>
              </w:rPr>
            </w:pPr>
            <w:r>
              <w:rPr>
                <w:rFonts w:hint="eastAsia" w:ascii="Times New Roman" w:hAnsi="Times New Roman" w:eastAsia="方正仿宋简体"/>
                <w:color w:val="000000"/>
                <w:sz w:val="24"/>
                <w:highlight w:val="none"/>
              </w:rPr>
              <w:t>处罚结果</w:t>
            </w:r>
          </w:p>
        </w:tc>
        <w:tc>
          <w:tcPr>
            <w:tcW w:w="130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bidi w:val="0"/>
              <w:spacing w:before="100" w:beforeAutospacing="1" w:after="100" w:afterAutospacing="1" w:line="640" w:lineRule="exact"/>
              <w:ind w:firstLine="120" w:firstLineChars="50"/>
              <w:textAlignment w:val="auto"/>
              <w:rPr>
                <w:rFonts w:ascii="Times New Roman" w:hAnsi="Times New Roman" w:eastAsia="方正仿宋简体"/>
                <w:color w:val="000000"/>
                <w:sz w:val="24"/>
                <w:highlight w:val="none"/>
              </w:rPr>
            </w:pPr>
            <w:r>
              <w:rPr>
                <w:rFonts w:hint="eastAsia" w:ascii="Times New Roman" w:hAnsi="Times New Roman" w:eastAsia="方正仿宋简体"/>
                <w:color w:val="000000"/>
                <w:sz w:val="24"/>
                <w:highlight w:val="none"/>
              </w:rPr>
              <w:t>执行机关</w:t>
            </w:r>
          </w:p>
        </w:tc>
        <w:tc>
          <w:tcPr>
            <w:tcW w:w="122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bidi w:val="0"/>
              <w:spacing w:before="100" w:beforeAutospacing="1" w:after="100" w:afterAutospacing="1" w:line="640" w:lineRule="exact"/>
              <w:ind w:firstLine="201" w:firstLineChars="84"/>
              <w:textAlignment w:val="auto"/>
              <w:rPr>
                <w:rFonts w:ascii="Times New Roman" w:hAnsi="Times New Roman" w:eastAsia="方正仿宋简体"/>
                <w:color w:val="000000"/>
                <w:sz w:val="24"/>
                <w:highlight w:val="none"/>
              </w:rPr>
            </w:pPr>
            <w:r>
              <w:rPr>
                <w:rFonts w:hint="eastAsia" w:ascii="Times New Roman" w:hAnsi="Times New Roman" w:eastAsia="方正仿宋简体"/>
                <w:color w:val="000000"/>
                <w:sz w:val="24"/>
                <w:highlight w:val="none"/>
              </w:rPr>
              <w:t>时间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27" w:hRule="atLeast"/>
          <w:jc w:val="center"/>
        </w:trPr>
        <w:tc>
          <w:tcPr>
            <w:tcW w:w="167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bidi w:val="0"/>
              <w:spacing w:before="100" w:beforeAutospacing="1" w:after="100" w:afterAutospacing="1" w:line="640" w:lineRule="exact"/>
              <w:ind w:firstLine="480"/>
              <w:jc w:val="center"/>
              <w:textAlignment w:val="auto"/>
              <w:rPr>
                <w:rFonts w:ascii="Times New Roman" w:hAnsi="Times New Roman" w:eastAsia="方正仿宋简体"/>
                <w:color w:val="000000"/>
                <w:sz w:val="24"/>
                <w:highlight w:val="none"/>
              </w:rPr>
            </w:pPr>
          </w:p>
        </w:tc>
        <w:tc>
          <w:tcPr>
            <w:tcW w:w="183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bidi w:val="0"/>
              <w:spacing w:before="100" w:beforeAutospacing="1" w:after="100" w:afterAutospacing="1" w:line="640" w:lineRule="exact"/>
              <w:ind w:firstLine="480"/>
              <w:jc w:val="center"/>
              <w:textAlignment w:val="auto"/>
              <w:rPr>
                <w:rFonts w:ascii="Times New Roman" w:hAnsi="Times New Roman" w:eastAsia="方正仿宋简体"/>
                <w:color w:val="000000"/>
                <w:sz w:val="24"/>
                <w:highlight w:val="none"/>
              </w:rPr>
            </w:pPr>
          </w:p>
        </w:tc>
        <w:tc>
          <w:tcPr>
            <w:tcW w:w="199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bidi w:val="0"/>
              <w:spacing w:before="100" w:beforeAutospacing="1" w:after="100" w:afterAutospacing="1" w:line="640" w:lineRule="exact"/>
              <w:ind w:firstLine="480"/>
              <w:jc w:val="center"/>
              <w:textAlignment w:val="auto"/>
              <w:rPr>
                <w:rFonts w:ascii="Times New Roman" w:hAnsi="Times New Roman" w:eastAsia="方正仿宋简体"/>
                <w:color w:val="000000"/>
                <w:sz w:val="24"/>
                <w:highlight w:val="none"/>
              </w:rPr>
            </w:pPr>
          </w:p>
        </w:tc>
        <w:tc>
          <w:tcPr>
            <w:tcW w:w="130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bidi w:val="0"/>
              <w:spacing w:before="100" w:beforeAutospacing="1" w:after="100" w:afterAutospacing="1" w:line="640" w:lineRule="exact"/>
              <w:ind w:firstLine="480"/>
              <w:jc w:val="center"/>
              <w:textAlignment w:val="auto"/>
              <w:rPr>
                <w:rFonts w:ascii="Times New Roman" w:hAnsi="Times New Roman" w:eastAsia="方正仿宋简体"/>
                <w:color w:val="000000"/>
                <w:sz w:val="24"/>
                <w:highlight w:val="none"/>
              </w:rPr>
            </w:pPr>
          </w:p>
        </w:tc>
        <w:tc>
          <w:tcPr>
            <w:tcW w:w="122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bidi w:val="0"/>
              <w:spacing w:before="100" w:beforeAutospacing="1" w:after="100" w:afterAutospacing="1" w:line="640" w:lineRule="exact"/>
              <w:ind w:firstLine="480"/>
              <w:jc w:val="center"/>
              <w:textAlignment w:val="auto"/>
              <w:rPr>
                <w:rFonts w:ascii="Times New Roman" w:hAnsi="Times New Roman" w:eastAsia="方正仿宋简体"/>
                <w:color w:val="000000"/>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321" w:hRule="atLeast"/>
          <w:jc w:val="center"/>
        </w:trPr>
        <w:tc>
          <w:tcPr>
            <w:tcW w:w="167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bidi w:val="0"/>
              <w:spacing w:before="100" w:beforeAutospacing="1" w:after="100" w:afterAutospacing="1" w:line="640" w:lineRule="exact"/>
              <w:ind w:firstLine="420"/>
              <w:textAlignment w:val="auto"/>
              <w:rPr>
                <w:rFonts w:ascii="Times New Roman" w:hAnsi="Times New Roman" w:eastAsia="方正仿宋简体"/>
                <w:color w:val="000000"/>
                <w:sz w:val="24"/>
                <w:highlight w:val="none"/>
              </w:rPr>
            </w:pPr>
            <w:r>
              <w:rPr>
                <w:rFonts w:hint="eastAsia" w:ascii="Times New Roman" w:hAnsi="Times New Roman" w:eastAsia="方正仿宋简体"/>
                <w:color w:val="000000"/>
                <w:highlight w:val="none"/>
              </w:rPr>
              <w:t>　　</w:t>
            </w:r>
          </w:p>
        </w:tc>
        <w:tc>
          <w:tcPr>
            <w:tcW w:w="183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bidi w:val="0"/>
              <w:spacing w:before="100" w:beforeAutospacing="1" w:after="100" w:afterAutospacing="1" w:line="640" w:lineRule="exact"/>
              <w:ind w:firstLine="420"/>
              <w:textAlignment w:val="auto"/>
              <w:rPr>
                <w:rFonts w:ascii="Times New Roman" w:hAnsi="Times New Roman" w:eastAsia="方正仿宋简体"/>
                <w:color w:val="000000"/>
                <w:sz w:val="24"/>
                <w:highlight w:val="none"/>
              </w:rPr>
            </w:pPr>
            <w:r>
              <w:rPr>
                <w:rFonts w:hint="eastAsia" w:ascii="Times New Roman" w:hAnsi="Times New Roman" w:eastAsia="方正仿宋简体"/>
                <w:color w:val="000000"/>
                <w:highlight w:val="none"/>
              </w:rPr>
              <w:t>　　</w:t>
            </w:r>
          </w:p>
        </w:tc>
        <w:tc>
          <w:tcPr>
            <w:tcW w:w="199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bidi w:val="0"/>
              <w:spacing w:before="100" w:beforeAutospacing="1" w:after="100" w:afterAutospacing="1" w:line="640" w:lineRule="exact"/>
              <w:ind w:firstLine="420"/>
              <w:textAlignment w:val="auto"/>
              <w:rPr>
                <w:rFonts w:ascii="Times New Roman" w:hAnsi="Times New Roman" w:eastAsia="方正仿宋简体"/>
                <w:color w:val="000000"/>
                <w:sz w:val="24"/>
                <w:highlight w:val="none"/>
              </w:rPr>
            </w:pPr>
            <w:r>
              <w:rPr>
                <w:rFonts w:hint="eastAsia" w:ascii="Times New Roman" w:hAnsi="Times New Roman" w:eastAsia="方正仿宋简体"/>
                <w:color w:val="000000"/>
                <w:highlight w:val="none"/>
              </w:rPr>
              <w:t>　　</w:t>
            </w:r>
          </w:p>
        </w:tc>
        <w:tc>
          <w:tcPr>
            <w:tcW w:w="130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bidi w:val="0"/>
              <w:spacing w:before="100" w:beforeAutospacing="1" w:after="100" w:afterAutospacing="1" w:line="640" w:lineRule="exact"/>
              <w:ind w:firstLine="420"/>
              <w:textAlignment w:val="auto"/>
              <w:rPr>
                <w:rFonts w:ascii="Times New Roman" w:hAnsi="Times New Roman" w:eastAsia="方正仿宋简体"/>
                <w:color w:val="000000"/>
                <w:sz w:val="24"/>
                <w:highlight w:val="none"/>
              </w:rPr>
            </w:pPr>
            <w:r>
              <w:rPr>
                <w:rFonts w:hint="eastAsia" w:ascii="Times New Roman" w:hAnsi="Times New Roman" w:eastAsia="方正仿宋简体"/>
                <w:color w:val="000000"/>
                <w:highlight w:val="none"/>
              </w:rPr>
              <w:t>　　</w:t>
            </w:r>
          </w:p>
        </w:tc>
        <w:tc>
          <w:tcPr>
            <w:tcW w:w="122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bidi w:val="0"/>
              <w:spacing w:before="100" w:beforeAutospacing="1" w:after="100" w:afterAutospacing="1" w:line="640" w:lineRule="exact"/>
              <w:ind w:firstLine="420"/>
              <w:textAlignment w:val="auto"/>
              <w:rPr>
                <w:rFonts w:ascii="Times New Roman" w:hAnsi="Times New Roman" w:eastAsia="方正仿宋简体"/>
                <w:color w:val="000000"/>
                <w:sz w:val="24"/>
                <w:highlight w:val="none"/>
              </w:rPr>
            </w:pPr>
            <w:r>
              <w:rPr>
                <w:rFonts w:hint="eastAsia" w:ascii="Times New Roman" w:hAnsi="Times New Roman" w:eastAsia="方正仿宋简体"/>
                <w:color w:val="000000"/>
                <w:highlight w:val="none"/>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jc w:val="center"/>
        </w:trPr>
        <w:tc>
          <w:tcPr>
            <w:tcW w:w="167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bidi w:val="0"/>
              <w:spacing w:before="100" w:beforeAutospacing="1" w:after="100" w:afterAutospacing="1" w:line="640" w:lineRule="exact"/>
              <w:ind w:firstLine="420"/>
              <w:textAlignment w:val="auto"/>
              <w:rPr>
                <w:rFonts w:ascii="Times New Roman" w:hAnsi="Times New Roman" w:eastAsia="方正仿宋简体"/>
                <w:color w:val="000000"/>
                <w:sz w:val="24"/>
                <w:highlight w:val="none"/>
              </w:rPr>
            </w:pPr>
            <w:r>
              <w:rPr>
                <w:rFonts w:hint="eastAsia" w:ascii="Times New Roman" w:hAnsi="Times New Roman" w:eastAsia="方正仿宋简体"/>
                <w:color w:val="000000"/>
                <w:highlight w:val="none"/>
              </w:rPr>
              <w:t>　　</w:t>
            </w:r>
          </w:p>
        </w:tc>
        <w:tc>
          <w:tcPr>
            <w:tcW w:w="183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bidi w:val="0"/>
              <w:spacing w:before="100" w:beforeAutospacing="1" w:after="100" w:afterAutospacing="1" w:line="640" w:lineRule="exact"/>
              <w:ind w:firstLine="420"/>
              <w:textAlignment w:val="auto"/>
              <w:rPr>
                <w:rFonts w:ascii="Times New Roman" w:hAnsi="Times New Roman" w:eastAsia="方正仿宋简体"/>
                <w:color w:val="000000"/>
                <w:sz w:val="24"/>
                <w:highlight w:val="none"/>
              </w:rPr>
            </w:pPr>
            <w:r>
              <w:rPr>
                <w:rFonts w:hint="eastAsia" w:ascii="Times New Roman" w:hAnsi="Times New Roman" w:eastAsia="方正仿宋简体"/>
                <w:color w:val="000000"/>
                <w:highlight w:val="none"/>
              </w:rPr>
              <w:t>　　</w:t>
            </w:r>
          </w:p>
        </w:tc>
        <w:tc>
          <w:tcPr>
            <w:tcW w:w="199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bidi w:val="0"/>
              <w:spacing w:before="100" w:beforeAutospacing="1" w:after="100" w:afterAutospacing="1" w:line="640" w:lineRule="exact"/>
              <w:ind w:firstLine="420"/>
              <w:textAlignment w:val="auto"/>
              <w:rPr>
                <w:rFonts w:ascii="Times New Roman" w:hAnsi="Times New Roman" w:eastAsia="方正仿宋简体"/>
                <w:color w:val="000000"/>
                <w:sz w:val="24"/>
                <w:highlight w:val="none"/>
              </w:rPr>
            </w:pPr>
            <w:r>
              <w:rPr>
                <w:rFonts w:hint="eastAsia" w:ascii="Times New Roman" w:hAnsi="Times New Roman" w:eastAsia="方正仿宋简体"/>
                <w:color w:val="000000"/>
                <w:highlight w:val="none"/>
              </w:rPr>
              <w:t>　　</w:t>
            </w:r>
          </w:p>
        </w:tc>
        <w:tc>
          <w:tcPr>
            <w:tcW w:w="130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bidi w:val="0"/>
              <w:spacing w:before="100" w:beforeAutospacing="1" w:after="100" w:afterAutospacing="1" w:line="640" w:lineRule="exact"/>
              <w:ind w:firstLine="420"/>
              <w:textAlignment w:val="auto"/>
              <w:rPr>
                <w:rFonts w:ascii="Times New Roman" w:hAnsi="Times New Roman" w:eastAsia="方正仿宋简体"/>
                <w:color w:val="000000"/>
                <w:sz w:val="24"/>
                <w:highlight w:val="none"/>
              </w:rPr>
            </w:pPr>
            <w:r>
              <w:rPr>
                <w:rFonts w:hint="eastAsia" w:ascii="Times New Roman" w:hAnsi="Times New Roman" w:eastAsia="方正仿宋简体"/>
                <w:color w:val="000000"/>
                <w:highlight w:val="none"/>
              </w:rPr>
              <w:t>　　</w:t>
            </w:r>
          </w:p>
        </w:tc>
        <w:tc>
          <w:tcPr>
            <w:tcW w:w="122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bidi w:val="0"/>
              <w:spacing w:before="100" w:beforeAutospacing="1" w:after="100" w:afterAutospacing="1" w:line="640" w:lineRule="exact"/>
              <w:ind w:firstLine="420"/>
              <w:textAlignment w:val="auto"/>
              <w:rPr>
                <w:rFonts w:ascii="Times New Roman" w:hAnsi="Times New Roman" w:eastAsia="方正仿宋简体"/>
                <w:color w:val="000000"/>
                <w:sz w:val="24"/>
                <w:highlight w:val="none"/>
              </w:rPr>
            </w:pPr>
            <w:r>
              <w:rPr>
                <w:rFonts w:hint="eastAsia" w:ascii="Times New Roman" w:hAnsi="Times New Roman" w:eastAsia="方正仿宋简体"/>
                <w:color w:val="000000"/>
                <w:highlight w:val="none"/>
              </w:rPr>
              <w:t>　　</w:t>
            </w:r>
          </w:p>
        </w:tc>
      </w:tr>
    </w:tbl>
    <w:p>
      <w:pPr>
        <w:pStyle w:val="10"/>
        <w:keepNext w:val="0"/>
        <w:keepLines w:val="0"/>
        <w:pageBreakBefore w:val="0"/>
        <w:kinsoku/>
        <w:overflowPunct/>
        <w:topLinePunct w:val="0"/>
        <w:bidi w:val="0"/>
        <w:spacing w:before="0" w:beforeAutospacing="0" w:after="0" w:afterAutospacing="0" w:line="640" w:lineRule="exact"/>
        <w:jc w:val="center"/>
        <w:textAlignment w:val="auto"/>
        <w:rPr>
          <w:rStyle w:val="15"/>
          <w:rFonts w:ascii="Times New Roman" w:hAnsi="Times New Roman" w:eastAsia="宋体" w:cs="Times New Roman"/>
          <w:b w:val="0"/>
          <w:color w:val="000000"/>
          <w:sz w:val="36"/>
          <w:szCs w:val="36"/>
          <w:highlight w:val="none"/>
        </w:rPr>
      </w:pPr>
    </w:p>
    <w:p>
      <w:pPr>
        <w:pStyle w:val="10"/>
        <w:keepNext w:val="0"/>
        <w:keepLines w:val="0"/>
        <w:pageBreakBefore w:val="0"/>
        <w:kinsoku/>
        <w:overflowPunct/>
        <w:topLinePunct w:val="0"/>
        <w:bidi w:val="0"/>
        <w:spacing w:before="0" w:beforeAutospacing="0" w:after="0" w:afterAutospacing="0" w:line="640" w:lineRule="exact"/>
        <w:jc w:val="center"/>
        <w:textAlignment w:val="auto"/>
        <w:rPr>
          <w:rStyle w:val="15"/>
          <w:rFonts w:ascii="Times New Roman" w:hAnsi="Times New Roman" w:eastAsia="宋体" w:cs="Times New Roman"/>
          <w:b w:val="0"/>
          <w:color w:val="000000"/>
          <w:sz w:val="36"/>
          <w:szCs w:val="36"/>
          <w:highlight w:val="none"/>
        </w:rPr>
      </w:pPr>
    </w:p>
    <w:p>
      <w:pPr>
        <w:pStyle w:val="10"/>
        <w:keepNext w:val="0"/>
        <w:keepLines w:val="0"/>
        <w:pageBreakBefore w:val="0"/>
        <w:kinsoku/>
        <w:overflowPunct/>
        <w:topLinePunct w:val="0"/>
        <w:bidi w:val="0"/>
        <w:spacing w:before="0" w:beforeAutospacing="0" w:after="0" w:afterAutospacing="0" w:line="640" w:lineRule="exact"/>
        <w:jc w:val="center"/>
        <w:textAlignment w:val="auto"/>
        <w:rPr>
          <w:rStyle w:val="15"/>
          <w:rFonts w:ascii="Times New Roman" w:hAnsi="Times New Roman" w:eastAsia="宋体" w:cs="Times New Roman"/>
          <w:b w:val="0"/>
          <w:color w:val="000000"/>
          <w:sz w:val="36"/>
          <w:szCs w:val="36"/>
          <w:highlight w:val="none"/>
        </w:rPr>
      </w:pPr>
    </w:p>
    <w:p>
      <w:pPr>
        <w:pStyle w:val="10"/>
        <w:keepNext w:val="0"/>
        <w:keepLines w:val="0"/>
        <w:pageBreakBefore w:val="0"/>
        <w:kinsoku/>
        <w:overflowPunct/>
        <w:topLinePunct w:val="0"/>
        <w:bidi w:val="0"/>
        <w:spacing w:before="0" w:beforeAutospacing="0" w:after="0" w:afterAutospacing="0" w:line="640" w:lineRule="exact"/>
        <w:jc w:val="center"/>
        <w:textAlignment w:val="auto"/>
        <w:rPr>
          <w:rStyle w:val="15"/>
          <w:rFonts w:ascii="Times New Roman" w:hAnsi="Times New Roman" w:eastAsia="宋体" w:cs="Times New Roman"/>
          <w:b w:val="0"/>
          <w:color w:val="000000"/>
          <w:sz w:val="36"/>
          <w:szCs w:val="36"/>
          <w:highlight w:val="none"/>
        </w:rPr>
      </w:pPr>
    </w:p>
    <w:p>
      <w:pPr>
        <w:pStyle w:val="10"/>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ind w:right="-327" w:rightChars="-156" w:firstLine="640" w:firstLineChars="200"/>
        <w:jc w:val="both"/>
        <w:textAlignment w:val="auto"/>
        <w:rPr>
          <w:rFonts w:hint="eastAsia" w:ascii="Times New Roman" w:hAnsi="Times New Roman" w:eastAsia="仿宋_GB2312" w:cs="Times New Roman"/>
          <w:color w:val="000000"/>
          <w:sz w:val="32"/>
          <w:highlight w:val="none"/>
        </w:rPr>
      </w:pPr>
      <w:r>
        <w:rPr>
          <w:rFonts w:hint="eastAsia" w:ascii="Times New Roman" w:hAnsi="Times New Roman" w:eastAsia="仿宋_GB2312" w:cs="Times New Roman"/>
          <w:color w:val="000000"/>
          <w:sz w:val="32"/>
          <w:highlight w:val="none"/>
        </w:rPr>
        <w:t>我公司确认：提交的本年审报告书及年度资产负债表、损益表所填内容不含虚假成份</w:t>
      </w:r>
      <w:r>
        <w:rPr>
          <w:rFonts w:hint="eastAsia" w:ascii="Times New Roman" w:hAnsi="Times New Roman" w:eastAsia="仿宋_GB2312" w:cs="Times New Roman"/>
          <w:color w:val="000000"/>
          <w:sz w:val="32"/>
          <w:highlight w:val="none"/>
          <w:lang w:eastAsia="zh-CN"/>
        </w:rPr>
        <w:t>，</w:t>
      </w:r>
      <w:r>
        <w:rPr>
          <w:rFonts w:hint="eastAsia" w:ascii="Times New Roman" w:hAnsi="Times New Roman" w:eastAsia="仿宋_GB2312" w:cs="Times New Roman"/>
          <w:color w:val="000000"/>
          <w:sz w:val="32"/>
          <w:highlight w:val="none"/>
          <w:lang w:val="en-US" w:eastAsia="zh-CN"/>
        </w:rPr>
        <w:t>并与审计报告一致</w:t>
      </w:r>
      <w:r>
        <w:rPr>
          <w:rFonts w:hint="default" w:ascii="Times New Roman" w:hAnsi="Times New Roman" w:eastAsia="仿宋_GB2312" w:cs="Times New Roman"/>
          <w:color w:val="000000"/>
          <w:sz w:val="32"/>
          <w:highlight w:val="none"/>
        </w:rPr>
        <w:t>。</w:t>
      </w:r>
    </w:p>
    <w:p>
      <w:pPr>
        <w:pStyle w:val="10"/>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ind w:right="-327" w:rightChars="-156" w:firstLine="640" w:firstLineChars="200"/>
        <w:jc w:val="center"/>
        <w:textAlignment w:val="auto"/>
        <w:rPr>
          <w:rFonts w:hint="eastAsia" w:ascii="Times New Roman" w:hAnsi="Times New Roman" w:eastAsia="仿宋_GB2312" w:cs="Times New Roman"/>
          <w:color w:val="000000"/>
          <w:sz w:val="32"/>
          <w:highlight w:val="none"/>
          <w:lang w:val="en-US" w:eastAsia="zh-CN"/>
        </w:rPr>
      </w:pPr>
      <w:r>
        <w:rPr>
          <w:rFonts w:hint="eastAsia" w:ascii="Times New Roman" w:hAnsi="Times New Roman" w:eastAsia="仿宋_GB2312" w:cs="Times New Roman"/>
          <w:color w:val="000000"/>
          <w:sz w:val="32"/>
          <w:highlight w:val="none"/>
          <w:lang w:val="en-US" w:eastAsia="zh-CN"/>
        </w:rPr>
        <w:t xml:space="preserve">            </w:t>
      </w:r>
    </w:p>
    <w:p>
      <w:pPr>
        <w:pStyle w:val="10"/>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ind w:right="-327" w:rightChars="-156" w:firstLine="640" w:firstLineChars="200"/>
        <w:jc w:val="center"/>
        <w:textAlignment w:val="auto"/>
        <w:rPr>
          <w:rFonts w:hint="eastAsia" w:ascii="Times New Roman" w:hAnsi="Times New Roman" w:eastAsia="仿宋_GB2312" w:cs="Times New Roman"/>
          <w:color w:val="000000"/>
          <w:sz w:val="32"/>
          <w:highlight w:val="none"/>
          <w:lang w:val="en-US" w:eastAsia="zh-CN"/>
        </w:rPr>
      </w:pPr>
    </w:p>
    <w:p>
      <w:pPr>
        <w:pStyle w:val="10"/>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ind w:right="-327" w:rightChars="-156" w:firstLine="640" w:firstLineChars="200"/>
        <w:jc w:val="center"/>
        <w:textAlignment w:val="auto"/>
        <w:rPr>
          <w:rFonts w:ascii="Times New Roman" w:hAnsi="Times New Roman" w:eastAsia="仿宋_GB2312" w:cs="Times New Roman"/>
          <w:color w:val="000000"/>
          <w:sz w:val="32"/>
          <w:highlight w:val="none"/>
        </w:rPr>
      </w:pPr>
      <w:r>
        <w:rPr>
          <w:rFonts w:hint="eastAsia" w:ascii="Times New Roman" w:hAnsi="Times New Roman" w:eastAsia="仿宋_GB2312" w:cs="Times New Roman"/>
          <w:color w:val="000000"/>
          <w:sz w:val="32"/>
          <w:highlight w:val="none"/>
          <w:lang w:val="en-US" w:eastAsia="zh-CN"/>
        </w:rPr>
        <w:t xml:space="preserve"> </w:t>
      </w:r>
      <w:r>
        <w:rPr>
          <w:rFonts w:hint="eastAsia" w:ascii="Times New Roman" w:hAnsi="Times New Roman" w:eastAsia="仿宋_GB2312" w:cs="Times New Roman"/>
          <w:color w:val="000000"/>
          <w:sz w:val="32"/>
          <w:highlight w:val="none"/>
        </w:rPr>
        <w:t>法定代表人签字：（公章）</w:t>
      </w:r>
    </w:p>
    <w:p>
      <w:pPr>
        <w:pStyle w:val="10"/>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ind w:firstLine="632"/>
        <w:jc w:val="center"/>
        <w:textAlignment w:val="auto"/>
        <w:outlineLvl w:val="1"/>
        <w:rPr>
          <w:rFonts w:hint="eastAsia" w:ascii="Times New Roman" w:hAnsi="Times New Roman" w:eastAsia="仿宋_GB2312" w:cs="Times New Roman"/>
          <w:color w:val="000000"/>
          <w:sz w:val="32"/>
          <w:highlight w:val="none"/>
        </w:rPr>
      </w:pPr>
      <w:r>
        <w:rPr>
          <w:rFonts w:hint="eastAsia" w:ascii="Times New Roman" w:hAnsi="Times New Roman" w:eastAsia="仿宋_GB2312" w:cs="Times New Roman"/>
          <w:color w:val="000000"/>
          <w:sz w:val="32"/>
          <w:highlight w:val="none"/>
          <w:lang w:val="en-US" w:eastAsia="zh-CN"/>
        </w:rPr>
        <w:t xml:space="preserve">                         </w:t>
      </w:r>
      <w:r>
        <w:rPr>
          <w:rFonts w:hint="eastAsia" w:ascii="Times New Roman" w:hAnsi="Times New Roman" w:eastAsia="仿宋_GB2312" w:cs="Times New Roman"/>
          <w:color w:val="000000"/>
          <w:sz w:val="32"/>
          <w:highlight w:val="none"/>
        </w:rPr>
        <w:t>年　　月　　日</w:t>
      </w:r>
    </w:p>
    <w:p>
      <w:pPr>
        <w:pStyle w:val="10"/>
        <w:keepNext w:val="0"/>
        <w:keepLines w:val="0"/>
        <w:pageBreakBefore w:val="0"/>
        <w:kinsoku/>
        <w:overflowPunct/>
        <w:topLinePunct w:val="0"/>
        <w:bidi w:val="0"/>
        <w:spacing w:before="0" w:beforeAutospacing="0" w:after="0" w:afterAutospacing="0" w:line="640" w:lineRule="exact"/>
        <w:jc w:val="center"/>
        <w:textAlignment w:val="auto"/>
        <w:rPr>
          <w:rStyle w:val="15"/>
          <w:rFonts w:ascii="Times New Roman" w:hAnsi="Times New Roman" w:eastAsia="宋体" w:cs="Times New Roman"/>
          <w:b w:val="0"/>
          <w:color w:val="000000"/>
          <w:sz w:val="36"/>
          <w:szCs w:val="36"/>
          <w:highlight w:val="none"/>
        </w:rPr>
      </w:pPr>
    </w:p>
    <w:p>
      <w:pPr>
        <w:pStyle w:val="10"/>
        <w:keepNext w:val="0"/>
        <w:keepLines w:val="0"/>
        <w:pageBreakBefore w:val="0"/>
        <w:kinsoku/>
        <w:overflowPunct/>
        <w:topLinePunct w:val="0"/>
        <w:bidi w:val="0"/>
        <w:spacing w:before="0" w:beforeAutospacing="0" w:after="0" w:afterAutospacing="0" w:line="640" w:lineRule="exact"/>
        <w:jc w:val="both"/>
        <w:textAlignment w:val="auto"/>
        <w:rPr>
          <w:rStyle w:val="15"/>
          <w:rFonts w:ascii="Times New Roman" w:hAnsi="Times New Roman" w:eastAsia="宋体" w:cs="Times New Roman"/>
          <w:b w:val="0"/>
          <w:color w:val="000000"/>
          <w:sz w:val="36"/>
          <w:szCs w:val="36"/>
          <w:highlight w:val="none"/>
        </w:rPr>
      </w:pPr>
    </w:p>
    <w:p>
      <w:pPr>
        <w:keepNext w:val="0"/>
        <w:keepLines w:val="0"/>
        <w:pageBreakBefore w:val="0"/>
        <w:kinsoku/>
        <w:overflowPunct/>
        <w:topLinePunct w:val="0"/>
        <w:bidi w:val="0"/>
        <w:spacing w:line="640" w:lineRule="exact"/>
        <w:ind w:firstLine="0" w:firstLineChars="0"/>
        <w:jc w:val="left"/>
        <w:textAlignment w:val="auto"/>
        <w:rPr>
          <w:rFonts w:ascii="Times New Roman" w:hAnsi="Times New Roman" w:eastAsia="黑体"/>
          <w:color w:val="000000"/>
          <w:kern w:val="0"/>
          <w:sz w:val="28"/>
          <w:szCs w:val="28"/>
          <w:highlight w:val="none"/>
        </w:rPr>
        <w:sectPr>
          <w:pgSz w:w="11906" w:h="16838"/>
          <w:pgMar w:top="1440" w:right="1797" w:bottom="1440" w:left="1797" w:header="567" w:footer="567" w:gutter="0"/>
          <w:pgNumType w:fmt="decimal"/>
          <w:cols w:space="720" w:num="1"/>
          <w:titlePg/>
          <w:docGrid w:linePitch="613" w:charSpace="-849"/>
        </w:sectPr>
      </w:pPr>
    </w:p>
    <w:p>
      <w:pPr>
        <w:keepNext w:val="0"/>
        <w:keepLines w:val="0"/>
        <w:pageBreakBefore w:val="0"/>
        <w:kinsoku/>
        <w:wordWrap/>
        <w:overflowPunct/>
        <w:topLinePunct w:val="0"/>
        <w:bidi w:val="0"/>
        <w:adjustRightInd w:val="0"/>
        <w:snapToGrid w:val="0"/>
        <w:spacing w:line="600" w:lineRule="exact"/>
        <w:ind w:firstLine="0" w:firstLineChars="0"/>
        <w:textAlignment w:val="auto"/>
        <w:rPr>
          <w:rFonts w:hint="default" w:ascii="Times New Roman" w:hAnsi="Times New Roman" w:eastAsia="黑体" w:cs="Nimbus Roman"/>
          <w:color w:val="000000"/>
          <w:sz w:val="32"/>
          <w:szCs w:val="32"/>
          <w:highlight w:val="none"/>
          <w:lang w:val="en-US" w:eastAsia="zh-CN"/>
        </w:rPr>
      </w:pPr>
      <w:r>
        <w:rPr>
          <w:rFonts w:hint="default" w:ascii="Times New Roman" w:hAnsi="Times New Roman" w:eastAsia="黑体" w:cs="Nimbus Roman"/>
          <w:color w:val="000000"/>
          <w:sz w:val="32"/>
          <w:szCs w:val="32"/>
          <w:highlight w:val="none"/>
        </w:rPr>
        <w:t>附件</w:t>
      </w:r>
      <w:r>
        <w:rPr>
          <w:rFonts w:hint="eastAsia" w:ascii="Times New Roman" w:hAnsi="Times New Roman" w:eastAsia="黑体" w:cs="Nimbus Roman"/>
          <w:color w:val="000000"/>
          <w:sz w:val="32"/>
          <w:szCs w:val="32"/>
          <w:highlight w:val="none"/>
          <w:lang w:val="en-US" w:eastAsia="zh-CN"/>
        </w:rPr>
        <w:t>4</w:t>
      </w:r>
    </w:p>
    <w:p>
      <w:pPr>
        <w:keepNext w:val="0"/>
        <w:keepLines w:val="0"/>
        <w:pageBreakBefore w:val="0"/>
        <w:kinsoku/>
        <w:wordWrap/>
        <w:overflowPunct/>
        <w:topLinePunct w:val="0"/>
        <w:bidi w:val="0"/>
        <w:adjustRightInd w:val="0"/>
        <w:snapToGrid w:val="0"/>
        <w:spacing w:line="600" w:lineRule="exact"/>
        <w:ind w:firstLine="640"/>
        <w:jc w:val="center"/>
        <w:textAlignment w:val="auto"/>
        <w:rPr>
          <w:rFonts w:hint="default" w:ascii="Times New Roman" w:hAnsi="Times New Roman" w:eastAsia="仿宋_GB2312" w:cs="Nimbus Roman"/>
          <w:color w:val="000000"/>
          <w:sz w:val="32"/>
          <w:szCs w:val="32"/>
          <w:highlight w:val="none"/>
        </w:rPr>
      </w:pPr>
    </w:p>
    <w:p>
      <w:pPr>
        <w:keepNext w:val="0"/>
        <w:keepLines w:val="0"/>
        <w:pageBreakBefore w:val="0"/>
        <w:kinsoku/>
        <w:wordWrap/>
        <w:overflowPunct/>
        <w:topLinePunct w:val="0"/>
        <w:bidi w:val="0"/>
        <w:adjustRightInd w:val="0"/>
        <w:snapToGrid w:val="0"/>
        <w:spacing w:line="600" w:lineRule="exact"/>
        <w:ind w:firstLine="0" w:firstLineChars="0"/>
        <w:jc w:val="center"/>
        <w:textAlignment w:val="auto"/>
        <w:outlineLvl w:val="0"/>
        <w:rPr>
          <w:rFonts w:hint="default" w:ascii="Times New Roman" w:hAnsi="Times New Roman" w:eastAsia="方正小标宋简体" w:cs="Nimbus Roman"/>
          <w:color w:val="000000"/>
          <w:sz w:val="44"/>
          <w:szCs w:val="32"/>
          <w:highlight w:val="none"/>
        </w:rPr>
      </w:pPr>
      <w:r>
        <w:rPr>
          <w:rFonts w:hint="default" w:ascii="Times New Roman" w:hAnsi="Times New Roman" w:eastAsia="方正小标宋简体" w:cs="Nimbus Roman"/>
          <w:color w:val="000000"/>
          <w:sz w:val="44"/>
          <w:szCs w:val="32"/>
          <w:highlight w:val="none"/>
        </w:rPr>
        <w:t>年度审计报告有关要求</w:t>
      </w:r>
    </w:p>
    <w:p>
      <w:pPr>
        <w:keepNext w:val="0"/>
        <w:keepLines w:val="0"/>
        <w:pageBreakBefore w:val="0"/>
        <w:kinsoku/>
        <w:wordWrap/>
        <w:overflowPunct/>
        <w:topLinePunct w:val="0"/>
        <w:bidi w:val="0"/>
        <w:adjustRightInd w:val="0"/>
        <w:snapToGrid w:val="0"/>
        <w:spacing w:line="580" w:lineRule="exact"/>
        <w:ind w:firstLine="641"/>
        <w:jc w:val="center"/>
        <w:textAlignment w:val="auto"/>
        <w:rPr>
          <w:rFonts w:hint="default" w:ascii="Times New Roman" w:hAnsi="Times New Roman" w:eastAsia="仿宋_GB2312" w:cs="Nimbus Roman"/>
          <w:color w:val="000000"/>
          <w:kern w:val="0"/>
          <w:sz w:val="32"/>
          <w:szCs w:val="32"/>
          <w:highlight w:val="none"/>
        </w:rPr>
      </w:pPr>
    </w:p>
    <w:p>
      <w:pPr>
        <w:pStyle w:val="27"/>
        <w:keepNext w:val="0"/>
        <w:keepLines w:val="0"/>
        <w:pageBreakBefore w:val="0"/>
        <w:kinsoku/>
        <w:wordWrap/>
        <w:overflowPunct/>
        <w:topLinePunct w:val="0"/>
        <w:autoSpaceDE w:val="0"/>
        <w:autoSpaceDN w:val="0"/>
        <w:bidi w:val="0"/>
        <w:adjustRightInd w:val="0"/>
        <w:snapToGrid w:val="0"/>
        <w:spacing w:before="0" w:beforeAutospacing="0" w:after="0" w:afterAutospacing="0" w:line="560" w:lineRule="exact"/>
        <w:ind w:firstLine="641"/>
        <w:jc w:val="both"/>
        <w:textAlignment w:val="auto"/>
        <w:outlineLvl w:val="0"/>
        <w:rPr>
          <w:rFonts w:hint="default" w:ascii="Times New Roman" w:hAnsi="Times New Roman" w:eastAsia="黑体" w:cs="Nimbus Roman"/>
          <w:b w:val="0"/>
          <w:bCs w:val="0"/>
          <w:sz w:val="32"/>
          <w:szCs w:val="32"/>
          <w:highlight w:val="none"/>
        </w:rPr>
      </w:pPr>
      <w:r>
        <w:rPr>
          <w:rFonts w:hint="default" w:ascii="Times New Roman" w:hAnsi="Times New Roman" w:eastAsia="黑体" w:cs="Nimbus Roman"/>
          <w:b w:val="0"/>
          <w:bCs w:val="0"/>
          <w:sz w:val="32"/>
          <w:szCs w:val="32"/>
          <w:highlight w:val="none"/>
        </w:rPr>
        <w:t>一、会计事务所选择</w:t>
      </w:r>
    </w:p>
    <w:p>
      <w:pPr>
        <w:pStyle w:val="27"/>
        <w:keepNext w:val="0"/>
        <w:keepLines w:val="0"/>
        <w:pageBreakBefore w:val="0"/>
        <w:kinsoku/>
        <w:wordWrap/>
        <w:overflowPunct/>
        <w:topLinePunct w:val="0"/>
        <w:autoSpaceDE w:val="0"/>
        <w:autoSpaceDN w:val="0"/>
        <w:bidi w:val="0"/>
        <w:adjustRightInd w:val="0"/>
        <w:snapToGrid w:val="0"/>
        <w:spacing w:before="0" w:beforeAutospacing="0" w:after="0" w:afterAutospacing="0" w:line="560" w:lineRule="exact"/>
        <w:ind w:firstLine="641"/>
        <w:jc w:val="both"/>
        <w:textAlignment w:val="auto"/>
        <w:rPr>
          <w:rFonts w:hint="default" w:ascii="Times New Roman" w:hAnsi="Times New Roman" w:eastAsia="仿宋_GB2312" w:cs="Nimbus Roman"/>
          <w:b w:val="0"/>
          <w:bCs w:val="0"/>
          <w:sz w:val="32"/>
          <w:szCs w:val="32"/>
          <w:highlight w:val="none"/>
        </w:rPr>
      </w:pPr>
      <w:r>
        <w:rPr>
          <w:rFonts w:hint="default" w:ascii="Times New Roman" w:hAnsi="Times New Roman" w:eastAsia="仿宋_GB2312" w:cs="Nimbus Roman"/>
          <w:b w:val="0"/>
          <w:bCs w:val="0"/>
          <w:sz w:val="32"/>
          <w:szCs w:val="32"/>
          <w:highlight w:val="none"/>
        </w:rPr>
        <w:t>根据《典当管理办法》《典当行业监管规定》要求，典当行审计单位应当为规模较大、信誉较好的会计师事务所。为保证审计质量及年审工作顺利进行，建议各典当行选择具备如下条件的会计师事务所进行审计：</w:t>
      </w:r>
    </w:p>
    <w:p>
      <w:pPr>
        <w:pStyle w:val="10"/>
        <w:keepNext w:val="0"/>
        <w:keepLines w:val="0"/>
        <w:pageBreakBefore w:val="0"/>
        <w:kinsoku/>
        <w:wordWrap/>
        <w:overflowPunct/>
        <w:topLinePunct w:val="0"/>
        <w:bidi w:val="0"/>
        <w:spacing w:before="0" w:beforeAutospacing="0" w:after="0" w:afterAutospacing="0" w:line="560" w:lineRule="exact"/>
        <w:ind w:firstLine="641"/>
        <w:textAlignment w:val="auto"/>
        <w:rPr>
          <w:rFonts w:hint="default" w:ascii="Times New Roman" w:hAnsi="Times New Roman" w:eastAsia="仿宋_GB2312" w:cs="Nimbus Roman"/>
          <w:color w:val="000000"/>
          <w:sz w:val="32"/>
          <w:szCs w:val="32"/>
          <w:highlight w:val="none"/>
        </w:rPr>
      </w:pPr>
      <w:r>
        <w:rPr>
          <w:rFonts w:hint="default" w:ascii="Times New Roman" w:hAnsi="Times New Roman" w:eastAsia="仿宋_GB2312" w:cs="Nimbus Roman"/>
          <w:color w:val="000000"/>
          <w:sz w:val="32"/>
          <w:szCs w:val="32"/>
          <w:highlight w:val="none"/>
        </w:rPr>
        <w:t>（一）依法成立，综合实力较强，无违法违规记录。</w:t>
      </w:r>
    </w:p>
    <w:p>
      <w:pPr>
        <w:pStyle w:val="10"/>
        <w:keepNext w:val="0"/>
        <w:keepLines w:val="0"/>
        <w:pageBreakBefore w:val="0"/>
        <w:kinsoku/>
        <w:wordWrap/>
        <w:overflowPunct/>
        <w:topLinePunct w:val="0"/>
        <w:bidi w:val="0"/>
        <w:spacing w:before="0" w:beforeAutospacing="0" w:after="0" w:afterAutospacing="0" w:line="560" w:lineRule="exact"/>
        <w:ind w:firstLine="641"/>
        <w:textAlignment w:val="auto"/>
        <w:rPr>
          <w:rFonts w:hint="default" w:ascii="Times New Roman" w:hAnsi="Times New Roman" w:eastAsia="仿宋_GB2312" w:cs="Nimbus Roman"/>
          <w:color w:val="000000"/>
          <w:sz w:val="32"/>
          <w:szCs w:val="32"/>
          <w:highlight w:val="none"/>
        </w:rPr>
      </w:pPr>
      <w:r>
        <w:rPr>
          <w:rFonts w:hint="default" w:ascii="Times New Roman" w:hAnsi="Times New Roman" w:eastAsia="仿宋_GB2312" w:cs="Nimbus Roman"/>
          <w:color w:val="000000"/>
          <w:sz w:val="32"/>
          <w:szCs w:val="32"/>
          <w:highlight w:val="none"/>
        </w:rPr>
        <w:t>（二）对典当行业有深入了解，熟悉典当行业有关法律法规、政策性文件和行业规范。</w:t>
      </w:r>
    </w:p>
    <w:p>
      <w:pPr>
        <w:pStyle w:val="10"/>
        <w:keepNext w:val="0"/>
        <w:keepLines w:val="0"/>
        <w:pageBreakBefore w:val="0"/>
        <w:kinsoku/>
        <w:wordWrap/>
        <w:overflowPunct/>
        <w:topLinePunct w:val="0"/>
        <w:bidi w:val="0"/>
        <w:spacing w:before="0" w:beforeAutospacing="0" w:after="0" w:afterAutospacing="0" w:line="560" w:lineRule="exact"/>
        <w:ind w:firstLine="641"/>
        <w:textAlignment w:val="auto"/>
        <w:rPr>
          <w:rFonts w:hint="default" w:ascii="Times New Roman" w:hAnsi="Times New Roman" w:eastAsia="仿宋_GB2312" w:cs="Nimbus Roman"/>
          <w:color w:val="000000"/>
          <w:sz w:val="32"/>
          <w:szCs w:val="32"/>
          <w:highlight w:val="none"/>
        </w:rPr>
      </w:pPr>
      <w:r>
        <w:rPr>
          <w:rFonts w:hint="default" w:ascii="Times New Roman" w:hAnsi="Times New Roman" w:eastAsia="仿宋_GB2312" w:cs="Nimbus Roman"/>
          <w:color w:val="000000"/>
          <w:sz w:val="32"/>
          <w:szCs w:val="32"/>
          <w:highlight w:val="none"/>
        </w:rPr>
        <w:t>（三）有稳定团队处理业务，具有从事典当或金融企业相关审计工作经验。</w:t>
      </w:r>
    </w:p>
    <w:p>
      <w:pPr>
        <w:pStyle w:val="27"/>
        <w:keepNext w:val="0"/>
        <w:keepLines w:val="0"/>
        <w:pageBreakBefore w:val="0"/>
        <w:kinsoku/>
        <w:wordWrap/>
        <w:overflowPunct/>
        <w:topLinePunct w:val="0"/>
        <w:autoSpaceDE w:val="0"/>
        <w:autoSpaceDN w:val="0"/>
        <w:bidi w:val="0"/>
        <w:adjustRightInd w:val="0"/>
        <w:snapToGrid w:val="0"/>
        <w:spacing w:before="0" w:beforeAutospacing="0" w:after="0" w:afterAutospacing="0" w:line="560" w:lineRule="exact"/>
        <w:ind w:firstLine="641"/>
        <w:jc w:val="both"/>
        <w:textAlignment w:val="auto"/>
        <w:outlineLvl w:val="0"/>
        <w:rPr>
          <w:rFonts w:hint="default" w:ascii="Times New Roman" w:hAnsi="Times New Roman" w:eastAsia="黑体" w:cs="Nimbus Roman"/>
          <w:b w:val="0"/>
          <w:bCs w:val="0"/>
          <w:sz w:val="32"/>
          <w:szCs w:val="32"/>
          <w:highlight w:val="none"/>
        </w:rPr>
      </w:pPr>
      <w:r>
        <w:rPr>
          <w:rFonts w:hint="default" w:ascii="Times New Roman" w:hAnsi="Times New Roman" w:eastAsia="黑体" w:cs="Nimbus Roman"/>
          <w:b w:val="0"/>
          <w:bCs w:val="0"/>
          <w:sz w:val="32"/>
          <w:szCs w:val="32"/>
          <w:highlight w:val="none"/>
        </w:rPr>
        <w:t>二、具体要求</w:t>
      </w:r>
    </w:p>
    <w:p>
      <w:pPr>
        <w:pStyle w:val="27"/>
        <w:keepNext w:val="0"/>
        <w:keepLines w:val="0"/>
        <w:pageBreakBefore w:val="0"/>
        <w:widowControl w:val="0"/>
        <w:kinsoku/>
        <w:wordWrap/>
        <w:overflowPunct/>
        <w:topLinePunct w:val="0"/>
        <w:autoSpaceDE w:val="0"/>
        <w:autoSpaceDN w:val="0"/>
        <w:bidi w:val="0"/>
        <w:adjustRightInd w:val="0"/>
        <w:snapToGrid w:val="0"/>
        <w:spacing w:before="0" w:beforeAutospacing="0" w:after="0" w:afterAutospacing="0" w:line="560" w:lineRule="exact"/>
        <w:ind w:firstLine="641"/>
        <w:jc w:val="both"/>
        <w:textAlignment w:val="auto"/>
        <w:rPr>
          <w:rFonts w:hint="default" w:ascii="Times New Roman" w:hAnsi="Times New Roman" w:eastAsia="仿宋_GB2312" w:cs="Nimbus Roman"/>
          <w:b w:val="0"/>
          <w:bCs w:val="0"/>
          <w:sz w:val="32"/>
          <w:szCs w:val="32"/>
          <w:highlight w:val="none"/>
        </w:rPr>
      </w:pPr>
      <w:r>
        <w:rPr>
          <w:rFonts w:hint="default" w:ascii="Times New Roman" w:hAnsi="Times New Roman" w:eastAsia="仿宋_GB2312" w:cs="Nimbus Roman"/>
          <w:b w:val="0"/>
          <w:bCs w:val="0"/>
          <w:sz w:val="32"/>
          <w:szCs w:val="32"/>
          <w:highlight w:val="none"/>
        </w:rPr>
        <w:t>（一）参与审计的会计师事务所应向</w:t>
      </w:r>
      <w:r>
        <w:rPr>
          <w:rFonts w:hint="default" w:ascii="Times New Roman" w:hAnsi="Times New Roman" w:eastAsia="仿宋_GB2312" w:cs="Nimbus Roman"/>
          <w:b w:val="0"/>
          <w:bCs w:val="0"/>
          <w:sz w:val="32"/>
          <w:szCs w:val="32"/>
          <w:highlight w:val="none"/>
          <w:lang w:eastAsia="zh-CN"/>
        </w:rPr>
        <w:t>相应</w:t>
      </w:r>
      <w:r>
        <w:rPr>
          <w:rFonts w:hint="default" w:ascii="Times New Roman" w:hAnsi="Times New Roman" w:eastAsia="仿宋_GB2312" w:cs="Nimbus Roman"/>
          <w:b w:val="0"/>
          <w:bCs w:val="0"/>
          <w:sz w:val="32"/>
          <w:szCs w:val="32"/>
          <w:highlight w:val="none"/>
        </w:rPr>
        <w:t>主管部门</w:t>
      </w:r>
      <w:r>
        <w:rPr>
          <w:rFonts w:hint="default" w:ascii="Times New Roman" w:hAnsi="Times New Roman" w:eastAsia="仿宋_GB2312" w:cs="Nimbus Roman"/>
          <w:b w:val="0"/>
          <w:bCs w:val="0"/>
          <w:kern w:val="2"/>
          <w:sz w:val="32"/>
          <w:szCs w:val="32"/>
          <w:highlight w:val="none"/>
        </w:rPr>
        <w:t>提交</w:t>
      </w:r>
      <w:r>
        <w:rPr>
          <w:rFonts w:hint="default" w:ascii="Times New Roman" w:hAnsi="Times New Roman" w:eastAsia="仿宋_GB2312" w:cs="Nimbus Roman"/>
          <w:b w:val="0"/>
          <w:bCs w:val="0"/>
          <w:sz w:val="32"/>
          <w:szCs w:val="32"/>
          <w:highlight w:val="none"/>
        </w:rPr>
        <w:t>近3年无违法违规行为的承诺函。</w:t>
      </w:r>
    </w:p>
    <w:p>
      <w:pPr>
        <w:pStyle w:val="27"/>
        <w:keepNext w:val="0"/>
        <w:keepLines w:val="0"/>
        <w:pageBreakBefore w:val="0"/>
        <w:kinsoku/>
        <w:wordWrap/>
        <w:overflowPunct/>
        <w:topLinePunct w:val="0"/>
        <w:autoSpaceDE w:val="0"/>
        <w:autoSpaceDN w:val="0"/>
        <w:bidi w:val="0"/>
        <w:adjustRightInd w:val="0"/>
        <w:snapToGrid w:val="0"/>
        <w:spacing w:before="0" w:beforeAutospacing="0" w:after="0" w:afterAutospacing="0" w:line="560" w:lineRule="exact"/>
        <w:ind w:firstLine="641"/>
        <w:jc w:val="both"/>
        <w:textAlignment w:val="auto"/>
        <w:rPr>
          <w:rFonts w:hint="default" w:ascii="Times New Roman" w:hAnsi="Times New Roman" w:eastAsia="仿宋_GB2312" w:cs="Nimbus Roman"/>
          <w:b w:val="0"/>
          <w:bCs w:val="0"/>
          <w:sz w:val="32"/>
          <w:szCs w:val="32"/>
          <w:highlight w:val="none"/>
        </w:rPr>
      </w:pPr>
      <w:r>
        <w:rPr>
          <w:rFonts w:hint="default" w:ascii="Times New Roman" w:hAnsi="Times New Roman" w:eastAsia="仿宋_GB2312" w:cs="Nimbus Roman"/>
          <w:b w:val="0"/>
          <w:bCs w:val="0"/>
          <w:sz w:val="32"/>
          <w:szCs w:val="32"/>
          <w:highlight w:val="none"/>
        </w:rPr>
        <w:t>（二）会计师事务所要按照审计准则、《典当管理办法》《典当行业监管规定》《关于加强典当行监督管理的通知》等要求，对典当企业的会计报表等资料及典当行资金来源、货币资金管理情况等进行审计，出具审计报告。典当企业有分支机构的，审计报告应包括企业本部、分公司分别及合并的财务报表。其中：</w:t>
      </w:r>
    </w:p>
    <w:p>
      <w:pPr>
        <w:pStyle w:val="27"/>
        <w:keepNext w:val="0"/>
        <w:keepLines w:val="0"/>
        <w:pageBreakBefore w:val="0"/>
        <w:kinsoku/>
        <w:wordWrap/>
        <w:overflowPunct/>
        <w:topLinePunct w:val="0"/>
        <w:autoSpaceDE w:val="0"/>
        <w:autoSpaceDN w:val="0"/>
        <w:bidi w:val="0"/>
        <w:adjustRightInd w:val="0"/>
        <w:snapToGrid w:val="0"/>
        <w:spacing w:before="0" w:beforeAutospacing="0" w:after="0" w:afterAutospacing="0" w:line="560" w:lineRule="exact"/>
        <w:ind w:firstLine="641"/>
        <w:jc w:val="both"/>
        <w:textAlignment w:val="auto"/>
        <w:rPr>
          <w:rFonts w:hint="default" w:ascii="Times New Roman" w:hAnsi="Times New Roman" w:eastAsia="仿宋_GB2312" w:cs="Nimbus Roman"/>
          <w:b w:val="0"/>
          <w:bCs w:val="0"/>
          <w:sz w:val="32"/>
          <w:szCs w:val="32"/>
          <w:highlight w:val="none"/>
        </w:rPr>
      </w:pPr>
      <w:r>
        <w:rPr>
          <w:rFonts w:hint="default" w:ascii="Times New Roman" w:hAnsi="Times New Roman" w:eastAsia="仿宋_GB2312" w:cs="Nimbus Roman"/>
          <w:b w:val="0"/>
          <w:bCs w:val="0"/>
          <w:sz w:val="32"/>
          <w:szCs w:val="32"/>
          <w:highlight w:val="none"/>
        </w:rPr>
        <w:t>1、审计报告主要包括《资产负债表》《利润表》《现金流量表》《所有者权益变动表》以及会计报表附注，并要对本通知年度审查内容的1-</w:t>
      </w:r>
      <w:r>
        <w:rPr>
          <w:rFonts w:hint="eastAsia" w:ascii="Times New Roman" w:hAnsi="Times New Roman" w:eastAsia="仿宋_GB2312" w:cs="Nimbus Roman"/>
          <w:b w:val="0"/>
          <w:bCs w:val="0"/>
          <w:sz w:val="32"/>
          <w:szCs w:val="32"/>
          <w:highlight w:val="none"/>
          <w:lang w:val="en-US" w:eastAsia="zh-CN"/>
        </w:rPr>
        <w:t>11</w:t>
      </w:r>
      <w:r>
        <w:rPr>
          <w:rFonts w:hint="default" w:ascii="Times New Roman" w:hAnsi="Times New Roman" w:eastAsia="仿宋_GB2312" w:cs="Nimbus Roman"/>
          <w:b w:val="0"/>
          <w:bCs w:val="0"/>
          <w:sz w:val="32"/>
          <w:szCs w:val="32"/>
          <w:highlight w:val="none"/>
        </w:rPr>
        <w:t>项形成独立的审计结论。</w:t>
      </w:r>
    </w:p>
    <w:p>
      <w:pPr>
        <w:keepNext w:val="0"/>
        <w:keepLines w:val="0"/>
        <w:pageBreakBefore w:val="0"/>
        <w:kinsoku/>
        <w:wordWrap/>
        <w:overflowPunct/>
        <w:topLinePunct w:val="0"/>
        <w:bidi w:val="0"/>
        <w:spacing w:line="560" w:lineRule="exact"/>
        <w:ind w:firstLine="641"/>
        <w:jc w:val="left"/>
        <w:textAlignment w:val="auto"/>
        <w:rPr>
          <w:rFonts w:hint="default" w:ascii="Times New Roman" w:hAnsi="Times New Roman" w:eastAsia="仿宋_GB2312" w:cs="Nimbus Roman"/>
          <w:color w:val="000000"/>
          <w:sz w:val="32"/>
          <w:szCs w:val="32"/>
          <w:highlight w:val="none"/>
        </w:rPr>
      </w:pPr>
      <w:r>
        <w:rPr>
          <w:rFonts w:hint="default" w:ascii="Times New Roman" w:hAnsi="Times New Roman" w:eastAsia="仿宋_GB2312" w:cs="Nimbus Roman"/>
          <w:color w:val="000000"/>
          <w:sz w:val="32"/>
          <w:szCs w:val="32"/>
          <w:highlight w:val="none"/>
        </w:rPr>
        <w:t>2、审计报告中“应收票据”、“应收账款”、“应收利息”、“其他资产-其他应收款”、“应付账款”、“其他负债-其他应付款”等附注项目要列出其主要组成部分的明细往来单位（或个人）、经济内容、发生时间及金额；</w:t>
      </w:r>
    </w:p>
    <w:p>
      <w:pPr>
        <w:keepNext w:val="0"/>
        <w:keepLines w:val="0"/>
        <w:pageBreakBefore w:val="0"/>
        <w:kinsoku/>
        <w:wordWrap/>
        <w:overflowPunct/>
        <w:topLinePunct w:val="0"/>
        <w:bidi w:val="0"/>
        <w:spacing w:line="560" w:lineRule="exact"/>
        <w:ind w:firstLine="641"/>
        <w:textAlignment w:val="auto"/>
        <w:rPr>
          <w:rFonts w:hint="default" w:ascii="Times New Roman" w:hAnsi="Times New Roman" w:eastAsia="仿宋_GB2312" w:cs="Nimbus Roman"/>
          <w:color w:val="000000"/>
          <w:sz w:val="32"/>
          <w:szCs w:val="32"/>
          <w:highlight w:val="none"/>
        </w:rPr>
      </w:pPr>
      <w:r>
        <w:rPr>
          <w:rFonts w:hint="default" w:ascii="Times New Roman" w:hAnsi="Times New Roman" w:eastAsia="仿宋_GB2312" w:cs="Nimbus Roman"/>
          <w:color w:val="000000"/>
          <w:sz w:val="32"/>
          <w:szCs w:val="32"/>
          <w:highlight w:val="none"/>
        </w:rPr>
        <w:t>3、审计报告中“发放贷款和垫款”等附注项目要列明其当户、当物类别、发生时间及金额等；</w:t>
      </w:r>
    </w:p>
    <w:p>
      <w:pPr>
        <w:keepNext w:val="0"/>
        <w:keepLines w:val="0"/>
        <w:pageBreakBefore w:val="0"/>
        <w:kinsoku/>
        <w:wordWrap/>
        <w:overflowPunct/>
        <w:topLinePunct w:val="0"/>
        <w:bidi w:val="0"/>
        <w:spacing w:line="560" w:lineRule="exact"/>
        <w:ind w:firstLine="641"/>
        <w:jc w:val="left"/>
        <w:textAlignment w:val="auto"/>
        <w:rPr>
          <w:rFonts w:hint="default" w:ascii="Times New Roman" w:hAnsi="Times New Roman" w:eastAsia="仿宋_GB2312" w:cs="Nimbus Roman"/>
          <w:color w:val="000000"/>
          <w:sz w:val="32"/>
          <w:szCs w:val="32"/>
          <w:highlight w:val="none"/>
        </w:rPr>
      </w:pPr>
      <w:r>
        <w:rPr>
          <w:rFonts w:hint="default" w:ascii="Times New Roman" w:hAnsi="Times New Roman" w:eastAsia="仿宋_GB2312" w:cs="Nimbus Roman"/>
          <w:color w:val="000000"/>
          <w:sz w:val="32"/>
          <w:szCs w:val="32"/>
          <w:highlight w:val="none"/>
        </w:rPr>
        <w:t>4、审计报告中“实收资本”项目要披露各股东的名称及出资金额；</w:t>
      </w:r>
    </w:p>
    <w:p>
      <w:pPr>
        <w:keepNext w:val="0"/>
        <w:keepLines w:val="0"/>
        <w:pageBreakBefore w:val="0"/>
        <w:kinsoku/>
        <w:wordWrap/>
        <w:overflowPunct/>
        <w:topLinePunct w:val="0"/>
        <w:bidi w:val="0"/>
        <w:spacing w:line="560" w:lineRule="exact"/>
        <w:ind w:firstLine="641"/>
        <w:jc w:val="left"/>
        <w:textAlignment w:val="auto"/>
        <w:rPr>
          <w:rFonts w:hint="default" w:ascii="Times New Roman" w:hAnsi="Times New Roman" w:eastAsia="仿宋_GB2312" w:cs="Nimbus Roman"/>
          <w:color w:val="000000"/>
          <w:sz w:val="32"/>
          <w:szCs w:val="32"/>
          <w:highlight w:val="none"/>
        </w:rPr>
      </w:pPr>
      <w:r>
        <w:rPr>
          <w:rFonts w:hint="default" w:ascii="Times New Roman" w:hAnsi="Times New Roman" w:eastAsia="仿宋_GB2312" w:cs="Nimbus Roman"/>
          <w:color w:val="000000"/>
          <w:sz w:val="32"/>
          <w:szCs w:val="32"/>
          <w:highlight w:val="none"/>
        </w:rPr>
        <w:t>5、审计报告中各资产及负债类报表项目要分别列明年初及年末余额，各损益类报表项目要分别列明本年及上年的发生额；</w:t>
      </w:r>
    </w:p>
    <w:p>
      <w:pPr>
        <w:keepNext w:val="0"/>
        <w:keepLines w:val="0"/>
        <w:pageBreakBefore w:val="0"/>
        <w:kinsoku/>
        <w:wordWrap/>
        <w:overflowPunct/>
        <w:topLinePunct w:val="0"/>
        <w:bidi w:val="0"/>
        <w:spacing w:line="560" w:lineRule="exact"/>
        <w:ind w:firstLine="641"/>
        <w:jc w:val="left"/>
        <w:textAlignment w:val="auto"/>
        <w:rPr>
          <w:rFonts w:hint="default" w:ascii="Times New Roman" w:hAnsi="Times New Roman" w:eastAsia="仿宋_GB2312" w:cs="Nimbus Roman"/>
          <w:color w:val="000000"/>
          <w:sz w:val="32"/>
          <w:szCs w:val="32"/>
          <w:highlight w:val="none"/>
        </w:rPr>
      </w:pPr>
      <w:r>
        <w:rPr>
          <w:rFonts w:hint="default" w:ascii="Times New Roman" w:hAnsi="Times New Roman" w:eastAsia="仿宋_GB2312" w:cs="Nimbus Roman"/>
          <w:color w:val="000000"/>
          <w:sz w:val="32"/>
          <w:szCs w:val="32"/>
          <w:highlight w:val="none"/>
        </w:rPr>
        <w:t>6、审计报告要按照规定在附注中披露：对同一法人或者自然人的典当余额是否超过注册资本的25%；对股东的典当余额是否超过该股东的入股金额；财产权利质押典当余额是否超过注册资本的50%；房地产抵押典当余额是否超过注册资本；房地产抵押典当单笔当金数额是否超过注册资本的10%，注册资本不足1000万元的，房地产抵押典当单笔当金数额是否超过100万元；净资产是否低于注册资本的90%等情形。</w:t>
      </w:r>
    </w:p>
    <w:p>
      <w:pPr>
        <w:keepNext w:val="0"/>
        <w:keepLines w:val="0"/>
        <w:pageBreakBefore w:val="0"/>
        <w:kinsoku/>
        <w:wordWrap/>
        <w:overflowPunct/>
        <w:topLinePunct w:val="0"/>
        <w:bidi w:val="0"/>
        <w:spacing w:line="560" w:lineRule="exact"/>
        <w:ind w:firstLine="641"/>
        <w:textAlignment w:val="auto"/>
        <w:rPr>
          <w:rFonts w:hint="default" w:ascii="Times New Roman" w:hAnsi="Times New Roman" w:eastAsia="仿宋_GB2312" w:cs="Nimbus Roman"/>
          <w:color w:val="000000"/>
          <w:sz w:val="32"/>
          <w:szCs w:val="32"/>
          <w:highlight w:val="none"/>
        </w:rPr>
      </w:pPr>
      <w:r>
        <w:rPr>
          <w:rFonts w:hint="default" w:ascii="Times New Roman" w:hAnsi="Times New Roman" w:eastAsia="仿宋_GB2312" w:cs="Nimbus Roman"/>
          <w:color w:val="000000"/>
          <w:kern w:val="0"/>
          <w:sz w:val="32"/>
          <w:szCs w:val="32"/>
          <w:highlight w:val="none"/>
        </w:rPr>
        <w:t>7、</w:t>
      </w:r>
      <w:r>
        <w:rPr>
          <w:rFonts w:hint="default" w:ascii="Times New Roman" w:hAnsi="Times New Roman" w:eastAsia="仿宋_GB2312" w:cs="Nimbus Roman"/>
          <w:color w:val="000000"/>
          <w:sz w:val="32"/>
          <w:szCs w:val="32"/>
          <w:highlight w:val="none"/>
        </w:rPr>
        <w:t>其他需要说明的事项。</w:t>
      </w:r>
    </w:p>
    <w:p>
      <w:pPr>
        <w:keepNext w:val="0"/>
        <w:keepLines w:val="0"/>
        <w:pageBreakBefore w:val="0"/>
        <w:kinsoku/>
        <w:wordWrap/>
        <w:overflowPunct/>
        <w:topLinePunct w:val="0"/>
        <w:bidi w:val="0"/>
        <w:spacing w:line="560" w:lineRule="exact"/>
        <w:ind w:firstLine="641"/>
        <w:textAlignment w:val="auto"/>
        <w:rPr>
          <w:rFonts w:hint="default" w:ascii="Times New Roman" w:hAnsi="Times New Roman" w:eastAsia="仿宋_GB2312" w:cs="Nimbus Roman"/>
          <w:b/>
          <w:bCs/>
          <w:snapToGrid w:val="0"/>
          <w:sz w:val="32"/>
          <w:szCs w:val="32"/>
          <w:highlight w:val="none"/>
        </w:rPr>
      </w:pPr>
      <w:r>
        <w:rPr>
          <w:rFonts w:hint="default" w:ascii="Times New Roman" w:hAnsi="Times New Roman" w:eastAsia="仿宋_GB2312" w:cs="Nimbus Roman"/>
          <w:sz w:val="32"/>
          <w:szCs w:val="32"/>
          <w:highlight w:val="none"/>
        </w:rPr>
        <w:t>（</w:t>
      </w:r>
      <w:r>
        <w:rPr>
          <w:rFonts w:hint="eastAsia" w:eastAsia="仿宋_GB2312" w:cs="Nimbus Roman"/>
          <w:sz w:val="32"/>
          <w:szCs w:val="32"/>
          <w:highlight w:val="none"/>
          <w:lang w:eastAsia="zh-CN"/>
        </w:rPr>
        <w:t>三</w:t>
      </w:r>
      <w:r>
        <w:rPr>
          <w:rFonts w:hint="default" w:ascii="Times New Roman" w:hAnsi="Times New Roman" w:eastAsia="仿宋_GB2312" w:cs="Nimbus Roman"/>
          <w:sz w:val="32"/>
          <w:szCs w:val="32"/>
          <w:highlight w:val="none"/>
        </w:rPr>
        <w:t>）事务所应保证审计报告的真实性、合法性。</w:t>
      </w:r>
      <w:r>
        <w:rPr>
          <w:rFonts w:hint="default" w:ascii="Times New Roman" w:hAnsi="Times New Roman" w:eastAsia="仿宋_GB2312" w:cs="Nimbus Roman"/>
          <w:snapToGrid w:val="0"/>
          <w:sz w:val="32"/>
          <w:szCs w:val="32"/>
          <w:highlight w:val="none"/>
        </w:rPr>
        <w:t>报告应带条形码，由2名以上注册会计师签章，每页加盖会计师事务所公章。</w:t>
      </w:r>
    </w:p>
    <w:p>
      <w:pPr>
        <w:pStyle w:val="27"/>
        <w:keepNext w:val="0"/>
        <w:keepLines w:val="0"/>
        <w:pageBreakBefore w:val="0"/>
        <w:kinsoku/>
        <w:wordWrap/>
        <w:overflowPunct/>
        <w:topLinePunct w:val="0"/>
        <w:autoSpaceDE w:val="0"/>
        <w:autoSpaceDN w:val="0"/>
        <w:bidi w:val="0"/>
        <w:adjustRightInd w:val="0"/>
        <w:snapToGrid w:val="0"/>
        <w:spacing w:before="0" w:beforeAutospacing="0" w:after="0" w:afterAutospacing="0" w:line="560" w:lineRule="exact"/>
        <w:ind w:firstLine="641"/>
        <w:jc w:val="both"/>
        <w:textAlignment w:val="auto"/>
        <w:rPr>
          <w:rFonts w:hint="default" w:ascii="Times New Roman" w:hAnsi="Times New Roman" w:eastAsia="仿宋_GB2312" w:cs="Nimbus Roman"/>
          <w:b w:val="0"/>
          <w:bCs w:val="0"/>
          <w:snapToGrid w:val="0"/>
          <w:sz w:val="32"/>
          <w:szCs w:val="32"/>
          <w:highlight w:val="none"/>
        </w:rPr>
        <w:sectPr>
          <w:headerReference r:id="rId8" w:type="first"/>
          <w:headerReference r:id="rId6" w:type="default"/>
          <w:footerReference r:id="rId9" w:type="default"/>
          <w:headerReference r:id="rId7" w:type="even"/>
          <w:footerReference r:id="rId10" w:type="even"/>
          <w:pgSz w:w="11906" w:h="16838"/>
          <w:pgMar w:top="1440" w:right="1531" w:bottom="1440" w:left="1531" w:header="567" w:footer="567" w:gutter="0"/>
          <w:pgNumType w:fmt="decimal"/>
          <w:cols w:space="425" w:num="1"/>
          <w:docGrid w:linePitch="312" w:charSpace="0"/>
        </w:sectPr>
      </w:pPr>
      <w:r>
        <w:rPr>
          <w:rFonts w:hint="default" w:ascii="Times New Roman" w:hAnsi="Times New Roman" w:eastAsia="仿宋_GB2312" w:cs="Nimbus Roman"/>
          <w:b w:val="0"/>
          <w:bCs w:val="0"/>
          <w:snapToGrid w:val="0"/>
          <w:sz w:val="32"/>
          <w:szCs w:val="32"/>
          <w:highlight w:val="none"/>
        </w:rPr>
        <w:t>对在审计中出具不实报告或提供虚假材料的，我局将向相关主管部门通报，并列入失信黑名单向社会公布。</w:t>
      </w:r>
    </w:p>
    <w:p>
      <w:pPr>
        <w:keepNext w:val="0"/>
        <w:keepLines w:val="0"/>
        <w:pageBreakBefore w:val="0"/>
        <w:kinsoku/>
        <w:overflowPunct/>
        <w:topLinePunct w:val="0"/>
        <w:bidi w:val="0"/>
        <w:spacing w:line="640" w:lineRule="exact"/>
        <w:ind w:firstLine="0" w:firstLineChars="0"/>
        <w:textAlignment w:val="auto"/>
        <w:rPr>
          <w:rFonts w:hint="eastAsia" w:ascii="Times New Roman" w:hAnsi="Times New Roman" w:eastAsia="黑体" w:cs="Nimbus Roman"/>
          <w:color w:val="000000"/>
          <w:sz w:val="32"/>
          <w:szCs w:val="32"/>
          <w:lang w:val="en-US" w:eastAsia="zh-CN"/>
        </w:rPr>
      </w:pPr>
      <w:r>
        <w:rPr>
          <w:rFonts w:hint="default" w:ascii="Times New Roman" w:hAnsi="Times New Roman" w:eastAsia="黑体" w:cs="Nimbus Roman"/>
          <w:color w:val="000000"/>
          <w:sz w:val="32"/>
          <w:szCs w:val="32"/>
        </w:rPr>
        <w:t>附件</w:t>
      </w:r>
      <w:r>
        <w:rPr>
          <w:rFonts w:hint="eastAsia" w:ascii="Times New Roman" w:hAnsi="Times New Roman" w:eastAsia="黑体" w:cs="Nimbus Roman"/>
          <w:color w:val="000000"/>
          <w:sz w:val="32"/>
          <w:szCs w:val="32"/>
          <w:lang w:val="en-US" w:eastAsia="zh-CN"/>
        </w:rPr>
        <w:t>5</w:t>
      </w:r>
    </w:p>
    <w:p>
      <w:pPr>
        <w:pStyle w:val="19"/>
        <w:rPr>
          <w:rFonts w:hint="default" w:ascii="Times New Roman" w:hAnsi="Times New Roman" w:eastAsia="黑体" w:cs="Nimbus Roman"/>
          <w:color w:val="000000"/>
          <w:sz w:val="32"/>
          <w:szCs w:val="32"/>
        </w:rPr>
      </w:pPr>
    </w:p>
    <w:p>
      <w:pPr>
        <w:adjustRightInd w:val="0"/>
        <w:snapToGrid w:val="0"/>
        <w:ind w:firstLine="0" w:firstLineChars="0"/>
        <w:jc w:val="center"/>
        <w:outlineLvl w:val="0"/>
        <w:rPr>
          <w:rFonts w:hint="default" w:ascii="Times New Roman" w:hAnsi="Times New Roman" w:eastAsia="方正小标宋简体" w:cs="Nimbus Roman"/>
          <w:color w:val="000000"/>
          <w:sz w:val="44"/>
          <w:szCs w:val="32"/>
          <w:highlight w:val="none"/>
        </w:rPr>
      </w:pPr>
      <w:r>
        <w:rPr>
          <w:rFonts w:hint="default" w:ascii="Times New Roman" w:hAnsi="Times New Roman" w:eastAsia="方正小标宋简体" w:cs="Nimbus Roman"/>
          <w:color w:val="000000"/>
          <w:sz w:val="44"/>
          <w:szCs w:val="32"/>
          <w:highlight w:val="none"/>
        </w:rPr>
        <w:t>202</w:t>
      </w:r>
      <w:r>
        <w:rPr>
          <w:rFonts w:hint="eastAsia" w:ascii="Times New Roman" w:hAnsi="Times New Roman" w:eastAsia="方正小标宋简体" w:cs="Nimbus Roman"/>
          <w:color w:val="000000"/>
          <w:sz w:val="44"/>
          <w:szCs w:val="32"/>
          <w:highlight w:val="none"/>
          <w:lang w:val="en-US" w:eastAsia="zh-CN"/>
        </w:rPr>
        <w:t>4</w:t>
      </w:r>
      <w:r>
        <w:rPr>
          <w:rFonts w:hint="default" w:ascii="Times New Roman" w:hAnsi="Times New Roman" w:eastAsia="方正小标宋简体" w:cs="Nimbus Roman"/>
          <w:color w:val="000000"/>
          <w:sz w:val="44"/>
          <w:szCs w:val="32"/>
          <w:highlight w:val="none"/>
        </w:rPr>
        <w:t>年度XX市典当年审情况汇总表</w:t>
      </w:r>
    </w:p>
    <w:p>
      <w:pPr>
        <w:pStyle w:val="19"/>
        <w:rPr>
          <w:rFonts w:hint="default" w:ascii="Times New Roman" w:hAnsi="Times New Roman" w:eastAsia="黑体" w:cs="Nimbus Roman"/>
          <w:color w:val="000000"/>
          <w:sz w:val="32"/>
          <w:szCs w:val="32"/>
        </w:rPr>
      </w:pPr>
    </w:p>
    <w:tbl>
      <w:tblPr>
        <w:tblStyle w:val="12"/>
        <w:tblW w:w="5000" w:type="pct"/>
        <w:jc w:val="center"/>
        <w:tblLayout w:type="autofit"/>
        <w:tblCellMar>
          <w:top w:w="0" w:type="dxa"/>
          <w:left w:w="108" w:type="dxa"/>
          <w:bottom w:w="0" w:type="dxa"/>
          <w:right w:w="108" w:type="dxa"/>
        </w:tblCellMar>
      </w:tblPr>
      <w:tblGrid>
        <w:gridCol w:w="696"/>
        <w:gridCol w:w="1420"/>
        <w:gridCol w:w="1557"/>
        <w:gridCol w:w="1448"/>
        <w:gridCol w:w="2274"/>
        <w:gridCol w:w="1665"/>
      </w:tblGrid>
      <w:tr>
        <w:tblPrEx>
          <w:tblCellMar>
            <w:top w:w="0" w:type="dxa"/>
            <w:left w:w="108" w:type="dxa"/>
            <w:bottom w:w="0" w:type="dxa"/>
            <w:right w:w="108" w:type="dxa"/>
          </w:tblCellMar>
        </w:tblPrEx>
        <w:trPr>
          <w:trHeight w:val="600" w:hRule="atLeast"/>
          <w:jc w:val="center"/>
        </w:trPr>
        <w:tc>
          <w:tcPr>
            <w:tcW w:w="38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highlight w:val="none"/>
              </w:rPr>
            </w:pPr>
            <w:r>
              <w:rPr>
                <w:rFonts w:hint="default" w:ascii="Times New Roman" w:hAnsi="Times New Roman" w:eastAsia="方正仿宋简体" w:cs="Nimbus Roman"/>
                <w:kern w:val="0"/>
                <w:sz w:val="24"/>
                <w:highlight w:val="none"/>
              </w:rPr>
              <w:t>序号</w:t>
            </w:r>
          </w:p>
        </w:tc>
        <w:tc>
          <w:tcPr>
            <w:tcW w:w="78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highlight w:val="none"/>
              </w:rPr>
            </w:pPr>
            <w:r>
              <w:rPr>
                <w:rFonts w:hint="default" w:ascii="Times New Roman" w:hAnsi="Times New Roman" w:eastAsia="方正仿宋简体" w:cs="Nimbus Roman"/>
                <w:kern w:val="0"/>
                <w:sz w:val="24"/>
                <w:highlight w:val="none"/>
              </w:rPr>
              <w:t>机构名称</w:t>
            </w:r>
          </w:p>
        </w:tc>
        <w:tc>
          <w:tcPr>
            <w:tcW w:w="85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highlight w:val="none"/>
              </w:rPr>
            </w:pPr>
            <w:r>
              <w:rPr>
                <w:rFonts w:hint="default" w:ascii="Times New Roman" w:hAnsi="Times New Roman" w:eastAsia="方正仿宋简体" w:cs="Nimbus Roman"/>
                <w:kern w:val="0"/>
                <w:sz w:val="24"/>
                <w:highlight w:val="none"/>
              </w:rPr>
              <w:t>注册资金</w:t>
            </w:r>
          </w:p>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highlight w:val="none"/>
              </w:rPr>
            </w:pPr>
            <w:r>
              <w:rPr>
                <w:rFonts w:hint="default" w:ascii="Times New Roman" w:hAnsi="Times New Roman" w:eastAsia="方正仿宋简体" w:cs="Nimbus Roman"/>
                <w:kern w:val="0"/>
                <w:sz w:val="24"/>
                <w:highlight w:val="none"/>
                <w:lang w:eastAsia="zh-CN"/>
              </w:rPr>
              <w:t>（运营资金）</w:t>
            </w:r>
          </w:p>
        </w:tc>
        <w:tc>
          <w:tcPr>
            <w:tcW w:w="79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highlight w:val="none"/>
              </w:rPr>
            </w:pPr>
            <w:r>
              <w:rPr>
                <w:rFonts w:hint="default" w:ascii="Times New Roman" w:hAnsi="Times New Roman" w:eastAsia="方正仿宋简体" w:cs="Nimbus Roman"/>
                <w:kern w:val="0"/>
                <w:sz w:val="24"/>
                <w:highlight w:val="none"/>
              </w:rPr>
              <w:t>许可证号码</w:t>
            </w:r>
          </w:p>
        </w:tc>
        <w:tc>
          <w:tcPr>
            <w:tcW w:w="2172" w:type="pct"/>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highlight w:val="none"/>
              </w:rPr>
            </w:pPr>
            <w:r>
              <w:rPr>
                <w:rFonts w:hint="eastAsia" w:ascii="Times New Roman" w:hAnsi="Times New Roman" w:eastAsia="方正仿宋简体" w:cs="Nimbus Roman"/>
                <w:kern w:val="0"/>
                <w:sz w:val="24"/>
                <w:highlight w:val="none"/>
                <w:lang w:eastAsia="zh-CN"/>
              </w:rPr>
              <w:t>市级典当监管部门</w:t>
            </w:r>
            <w:r>
              <w:rPr>
                <w:rFonts w:hint="default" w:ascii="Times New Roman" w:hAnsi="Times New Roman" w:eastAsia="方正仿宋简体" w:cs="Nimbus Roman"/>
                <w:kern w:val="0"/>
                <w:sz w:val="24"/>
                <w:highlight w:val="none"/>
              </w:rPr>
              <w:t>初审</w:t>
            </w:r>
          </w:p>
        </w:tc>
      </w:tr>
      <w:tr>
        <w:tblPrEx>
          <w:tblCellMar>
            <w:top w:w="0" w:type="dxa"/>
            <w:left w:w="108" w:type="dxa"/>
            <w:bottom w:w="0" w:type="dxa"/>
            <w:right w:w="108" w:type="dxa"/>
          </w:tblCellMar>
        </w:tblPrEx>
        <w:trPr>
          <w:trHeight w:val="405" w:hRule="atLeast"/>
          <w:jc w:val="center"/>
        </w:trPr>
        <w:tc>
          <w:tcPr>
            <w:tcW w:w="384" w:type="pct"/>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bidi w:val="0"/>
              <w:spacing w:line="640" w:lineRule="exact"/>
              <w:ind w:firstLine="0" w:firstLineChars="0"/>
              <w:jc w:val="left"/>
              <w:textAlignment w:val="auto"/>
              <w:rPr>
                <w:rFonts w:hint="default" w:ascii="Times New Roman" w:hAnsi="Times New Roman" w:eastAsia="方正仿宋简体" w:cs="Nimbus Roman"/>
                <w:kern w:val="0"/>
                <w:sz w:val="24"/>
              </w:rPr>
            </w:pPr>
          </w:p>
        </w:tc>
        <w:tc>
          <w:tcPr>
            <w:tcW w:w="784" w:type="pct"/>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bidi w:val="0"/>
              <w:spacing w:line="640" w:lineRule="exact"/>
              <w:ind w:firstLine="0" w:firstLineChars="0"/>
              <w:jc w:val="left"/>
              <w:textAlignment w:val="auto"/>
              <w:rPr>
                <w:rFonts w:hint="default" w:ascii="Times New Roman" w:hAnsi="Times New Roman" w:eastAsia="方正仿宋简体" w:cs="Nimbus Roman"/>
                <w:kern w:val="0"/>
                <w:sz w:val="24"/>
              </w:rPr>
            </w:pPr>
          </w:p>
        </w:tc>
        <w:tc>
          <w:tcPr>
            <w:tcW w:w="859" w:type="pct"/>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bidi w:val="0"/>
              <w:spacing w:line="640" w:lineRule="exact"/>
              <w:ind w:firstLine="0" w:firstLineChars="0"/>
              <w:jc w:val="left"/>
              <w:textAlignment w:val="auto"/>
              <w:rPr>
                <w:rFonts w:hint="default" w:ascii="Times New Roman" w:hAnsi="Times New Roman" w:eastAsia="方正仿宋简体" w:cs="Nimbus Roman"/>
                <w:kern w:val="0"/>
                <w:sz w:val="24"/>
              </w:rPr>
            </w:pPr>
          </w:p>
        </w:tc>
        <w:tc>
          <w:tcPr>
            <w:tcW w:w="799" w:type="pct"/>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bidi w:val="0"/>
              <w:spacing w:line="640" w:lineRule="exact"/>
              <w:ind w:firstLine="0" w:firstLineChars="0"/>
              <w:jc w:val="left"/>
              <w:textAlignment w:val="auto"/>
              <w:rPr>
                <w:rFonts w:hint="default" w:ascii="Times New Roman" w:hAnsi="Times New Roman" w:eastAsia="方正仿宋简体" w:cs="Nimbus Roman"/>
                <w:kern w:val="0"/>
                <w:sz w:val="24"/>
              </w:rPr>
            </w:pPr>
          </w:p>
        </w:tc>
        <w:tc>
          <w:tcPr>
            <w:tcW w:w="1255" w:type="pct"/>
            <w:tcBorders>
              <w:top w:val="nil"/>
              <w:left w:val="nil"/>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发现问题</w:t>
            </w:r>
          </w:p>
        </w:tc>
        <w:tc>
          <w:tcPr>
            <w:tcW w:w="917" w:type="pct"/>
            <w:tcBorders>
              <w:top w:val="nil"/>
              <w:left w:val="nil"/>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初审评级</w:t>
            </w:r>
          </w:p>
        </w:tc>
      </w:tr>
      <w:tr>
        <w:tblPrEx>
          <w:tblCellMar>
            <w:top w:w="0" w:type="dxa"/>
            <w:left w:w="108" w:type="dxa"/>
            <w:bottom w:w="0" w:type="dxa"/>
            <w:right w:w="108" w:type="dxa"/>
          </w:tblCellMar>
        </w:tblPrEx>
        <w:trPr>
          <w:trHeight w:val="525" w:hRule="atLeast"/>
          <w:jc w:val="center"/>
        </w:trPr>
        <w:tc>
          <w:tcPr>
            <w:tcW w:w="5000" w:type="pct"/>
            <w:gridSpan w:val="6"/>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highlight w:val="none"/>
                <w:lang w:eastAsia="zh-CN"/>
              </w:rPr>
            </w:pPr>
            <w:r>
              <w:rPr>
                <w:rFonts w:hint="default" w:ascii="Times New Roman" w:hAnsi="Times New Roman" w:eastAsia="方正仿宋简体" w:cs="Nimbus Roman"/>
                <w:kern w:val="0"/>
                <w:sz w:val="24"/>
                <w:highlight w:val="none"/>
              </w:rPr>
              <w:t>典当企业XX家</w:t>
            </w:r>
            <w:r>
              <w:rPr>
                <w:rFonts w:hint="default" w:ascii="Times New Roman" w:hAnsi="Times New Roman" w:eastAsia="方正仿宋简体" w:cs="Nimbus Roman"/>
                <w:kern w:val="0"/>
                <w:sz w:val="24"/>
                <w:highlight w:val="none"/>
                <w:lang w:eastAsia="zh-CN"/>
              </w:rPr>
              <w:t>（其中法人机构</w:t>
            </w:r>
            <w:r>
              <w:rPr>
                <w:rFonts w:hint="default" w:ascii="Times New Roman" w:hAnsi="Times New Roman" w:eastAsia="方正仿宋简体" w:cs="Nimbus Roman"/>
                <w:kern w:val="0"/>
                <w:sz w:val="24"/>
                <w:highlight w:val="none"/>
              </w:rPr>
              <w:t>XX</w:t>
            </w:r>
            <w:r>
              <w:rPr>
                <w:rFonts w:hint="default" w:ascii="Times New Roman" w:hAnsi="Times New Roman" w:eastAsia="方正仿宋简体" w:cs="Nimbus Roman"/>
                <w:kern w:val="0"/>
                <w:sz w:val="24"/>
                <w:highlight w:val="none"/>
                <w:lang w:val="en-US" w:eastAsia="zh-CN"/>
              </w:rPr>
              <w:t>家，分支机构</w:t>
            </w:r>
            <w:r>
              <w:rPr>
                <w:rFonts w:hint="default" w:ascii="Times New Roman" w:hAnsi="Times New Roman" w:eastAsia="方正仿宋简体" w:cs="Nimbus Roman"/>
                <w:kern w:val="0"/>
                <w:sz w:val="24"/>
                <w:highlight w:val="none"/>
              </w:rPr>
              <w:t>XX</w:t>
            </w:r>
            <w:r>
              <w:rPr>
                <w:rFonts w:hint="default" w:ascii="Times New Roman" w:hAnsi="Times New Roman" w:eastAsia="方正仿宋简体" w:cs="Nimbus Roman"/>
                <w:kern w:val="0"/>
                <w:sz w:val="24"/>
                <w:highlight w:val="none"/>
                <w:lang w:val="en-US" w:eastAsia="zh-CN"/>
              </w:rPr>
              <w:t>家</w:t>
            </w:r>
            <w:r>
              <w:rPr>
                <w:rFonts w:hint="default" w:ascii="Times New Roman" w:hAnsi="Times New Roman" w:eastAsia="方正仿宋简体" w:cs="Nimbus Roman"/>
                <w:kern w:val="0"/>
                <w:sz w:val="24"/>
                <w:highlight w:val="none"/>
                <w:lang w:eastAsia="zh-CN"/>
              </w:rPr>
              <w:t>）</w:t>
            </w:r>
          </w:p>
        </w:tc>
      </w:tr>
      <w:tr>
        <w:tblPrEx>
          <w:tblCellMar>
            <w:top w:w="0" w:type="dxa"/>
            <w:left w:w="108" w:type="dxa"/>
            <w:bottom w:w="0" w:type="dxa"/>
            <w:right w:w="108" w:type="dxa"/>
          </w:tblCellMar>
        </w:tblPrEx>
        <w:trPr>
          <w:trHeight w:val="735" w:hRule="atLeast"/>
          <w:jc w:val="center"/>
        </w:trPr>
        <w:tc>
          <w:tcPr>
            <w:tcW w:w="384" w:type="pc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1</w:t>
            </w:r>
          </w:p>
        </w:tc>
        <w:tc>
          <w:tcPr>
            <w:tcW w:w="784" w:type="pct"/>
            <w:tcBorders>
              <w:top w:val="nil"/>
              <w:left w:val="nil"/>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left"/>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　</w:t>
            </w:r>
          </w:p>
        </w:tc>
        <w:tc>
          <w:tcPr>
            <w:tcW w:w="859" w:type="pct"/>
            <w:tcBorders>
              <w:top w:val="nil"/>
              <w:left w:val="nil"/>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　</w:t>
            </w:r>
          </w:p>
        </w:tc>
        <w:tc>
          <w:tcPr>
            <w:tcW w:w="799" w:type="pct"/>
            <w:tcBorders>
              <w:top w:val="nil"/>
              <w:left w:val="nil"/>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　</w:t>
            </w:r>
          </w:p>
        </w:tc>
        <w:tc>
          <w:tcPr>
            <w:tcW w:w="1255" w:type="pct"/>
            <w:tcBorders>
              <w:top w:val="nil"/>
              <w:left w:val="nil"/>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　</w:t>
            </w:r>
          </w:p>
        </w:tc>
        <w:tc>
          <w:tcPr>
            <w:tcW w:w="917" w:type="pct"/>
            <w:tcBorders>
              <w:top w:val="nil"/>
              <w:left w:val="nil"/>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　</w:t>
            </w:r>
          </w:p>
        </w:tc>
      </w:tr>
      <w:tr>
        <w:tblPrEx>
          <w:tblCellMar>
            <w:top w:w="0" w:type="dxa"/>
            <w:left w:w="108" w:type="dxa"/>
            <w:bottom w:w="0" w:type="dxa"/>
            <w:right w:w="108" w:type="dxa"/>
          </w:tblCellMar>
        </w:tblPrEx>
        <w:trPr>
          <w:trHeight w:val="780" w:hRule="atLeast"/>
          <w:jc w:val="center"/>
        </w:trPr>
        <w:tc>
          <w:tcPr>
            <w:tcW w:w="384" w:type="pc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2</w:t>
            </w:r>
          </w:p>
        </w:tc>
        <w:tc>
          <w:tcPr>
            <w:tcW w:w="784" w:type="pct"/>
            <w:tcBorders>
              <w:top w:val="nil"/>
              <w:left w:val="nil"/>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left"/>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　</w:t>
            </w:r>
          </w:p>
        </w:tc>
        <w:tc>
          <w:tcPr>
            <w:tcW w:w="859" w:type="pct"/>
            <w:tcBorders>
              <w:top w:val="nil"/>
              <w:left w:val="nil"/>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　</w:t>
            </w:r>
          </w:p>
        </w:tc>
        <w:tc>
          <w:tcPr>
            <w:tcW w:w="799" w:type="pct"/>
            <w:tcBorders>
              <w:top w:val="nil"/>
              <w:left w:val="nil"/>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　</w:t>
            </w:r>
          </w:p>
        </w:tc>
        <w:tc>
          <w:tcPr>
            <w:tcW w:w="1255" w:type="pct"/>
            <w:tcBorders>
              <w:top w:val="nil"/>
              <w:left w:val="nil"/>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　</w:t>
            </w:r>
          </w:p>
        </w:tc>
        <w:tc>
          <w:tcPr>
            <w:tcW w:w="917" w:type="pct"/>
            <w:tcBorders>
              <w:top w:val="nil"/>
              <w:left w:val="nil"/>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　</w:t>
            </w:r>
          </w:p>
        </w:tc>
      </w:tr>
      <w:tr>
        <w:tblPrEx>
          <w:tblCellMar>
            <w:top w:w="0" w:type="dxa"/>
            <w:left w:w="108" w:type="dxa"/>
            <w:bottom w:w="0" w:type="dxa"/>
            <w:right w:w="108" w:type="dxa"/>
          </w:tblCellMar>
        </w:tblPrEx>
        <w:trPr>
          <w:trHeight w:val="750" w:hRule="atLeast"/>
          <w:jc w:val="center"/>
        </w:trPr>
        <w:tc>
          <w:tcPr>
            <w:tcW w:w="384" w:type="pc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3</w:t>
            </w:r>
          </w:p>
        </w:tc>
        <w:tc>
          <w:tcPr>
            <w:tcW w:w="784" w:type="pct"/>
            <w:tcBorders>
              <w:top w:val="nil"/>
              <w:left w:val="nil"/>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left"/>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　</w:t>
            </w:r>
          </w:p>
        </w:tc>
        <w:tc>
          <w:tcPr>
            <w:tcW w:w="859" w:type="pct"/>
            <w:tcBorders>
              <w:top w:val="nil"/>
              <w:left w:val="nil"/>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　</w:t>
            </w:r>
          </w:p>
        </w:tc>
        <w:tc>
          <w:tcPr>
            <w:tcW w:w="799" w:type="pct"/>
            <w:tcBorders>
              <w:top w:val="nil"/>
              <w:left w:val="nil"/>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　</w:t>
            </w:r>
          </w:p>
        </w:tc>
        <w:tc>
          <w:tcPr>
            <w:tcW w:w="1255" w:type="pct"/>
            <w:tcBorders>
              <w:top w:val="nil"/>
              <w:left w:val="nil"/>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　</w:t>
            </w:r>
          </w:p>
        </w:tc>
        <w:tc>
          <w:tcPr>
            <w:tcW w:w="917" w:type="pct"/>
            <w:tcBorders>
              <w:top w:val="nil"/>
              <w:left w:val="nil"/>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　</w:t>
            </w:r>
          </w:p>
        </w:tc>
      </w:tr>
      <w:tr>
        <w:tblPrEx>
          <w:tblCellMar>
            <w:top w:w="0" w:type="dxa"/>
            <w:left w:w="108" w:type="dxa"/>
            <w:bottom w:w="0" w:type="dxa"/>
            <w:right w:w="108" w:type="dxa"/>
          </w:tblCellMar>
        </w:tblPrEx>
        <w:trPr>
          <w:trHeight w:val="825" w:hRule="atLeast"/>
          <w:jc w:val="center"/>
        </w:trPr>
        <w:tc>
          <w:tcPr>
            <w:tcW w:w="384" w:type="pc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4</w:t>
            </w:r>
          </w:p>
        </w:tc>
        <w:tc>
          <w:tcPr>
            <w:tcW w:w="784" w:type="pct"/>
            <w:tcBorders>
              <w:top w:val="nil"/>
              <w:left w:val="nil"/>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left"/>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　</w:t>
            </w:r>
          </w:p>
        </w:tc>
        <w:tc>
          <w:tcPr>
            <w:tcW w:w="859" w:type="pct"/>
            <w:tcBorders>
              <w:top w:val="nil"/>
              <w:left w:val="nil"/>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　</w:t>
            </w:r>
          </w:p>
        </w:tc>
        <w:tc>
          <w:tcPr>
            <w:tcW w:w="799" w:type="pct"/>
            <w:tcBorders>
              <w:top w:val="nil"/>
              <w:left w:val="nil"/>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　</w:t>
            </w:r>
          </w:p>
        </w:tc>
        <w:tc>
          <w:tcPr>
            <w:tcW w:w="1255" w:type="pct"/>
            <w:tcBorders>
              <w:top w:val="nil"/>
              <w:left w:val="nil"/>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　</w:t>
            </w:r>
          </w:p>
        </w:tc>
        <w:tc>
          <w:tcPr>
            <w:tcW w:w="917" w:type="pct"/>
            <w:tcBorders>
              <w:top w:val="nil"/>
              <w:left w:val="nil"/>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　</w:t>
            </w:r>
          </w:p>
        </w:tc>
      </w:tr>
      <w:tr>
        <w:tblPrEx>
          <w:tblCellMar>
            <w:top w:w="0" w:type="dxa"/>
            <w:left w:w="108" w:type="dxa"/>
            <w:bottom w:w="0" w:type="dxa"/>
            <w:right w:w="108" w:type="dxa"/>
          </w:tblCellMar>
        </w:tblPrEx>
        <w:trPr>
          <w:trHeight w:val="765" w:hRule="atLeast"/>
          <w:jc w:val="center"/>
        </w:trPr>
        <w:tc>
          <w:tcPr>
            <w:tcW w:w="384" w:type="pc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5</w:t>
            </w:r>
          </w:p>
        </w:tc>
        <w:tc>
          <w:tcPr>
            <w:tcW w:w="784" w:type="pct"/>
            <w:tcBorders>
              <w:top w:val="nil"/>
              <w:left w:val="nil"/>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left"/>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　</w:t>
            </w:r>
          </w:p>
        </w:tc>
        <w:tc>
          <w:tcPr>
            <w:tcW w:w="859" w:type="pct"/>
            <w:tcBorders>
              <w:top w:val="nil"/>
              <w:left w:val="nil"/>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　</w:t>
            </w:r>
          </w:p>
        </w:tc>
        <w:tc>
          <w:tcPr>
            <w:tcW w:w="799" w:type="pct"/>
            <w:tcBorders>
              <w:top w:val="nil"/>
              <w:left w:val="nil"/>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　</w:t>
            </w:r>
          </w:p>
        </w:tc>
        <w:tc>
          <w:tcPr>
            <w:tcW w:w="1255" w:type="pct"/>
            <w:tcBorders>
              <w:top w:val="nil"/>
              <w:left w:val="nil"/>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　</w:t>
            </w:r>
          </w:p>
        </w:tc>
        <w:tc>
          <w:tcPr>
            <w:tcW w:w="917" w:type="pct"/>
            <w:tcBorders>
              <w:top w:val="nil"/>
              <w:left w:val="nil"/>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　</w:t>
            </w:r>
          </w:p>
        </w:tc>
      </w:tr>
      <w:tr>
        <w:tblPrEx>
          <w:tblCellMar>
            <w:top w:w="0" w:type="dxa"/>
            <w:left w:w="108" w:type="dxa"/>
            <w:bottom w:w="0" w:type="dxa"/>
            <w:right w:w="108" w:type="dxa"/>
          </w:tblCellMar>
        </w:tblPrEx>
        <w:trPr>
          <w:trHeight w:val="720" w:hRule="atLeast"/>
          <w:jc w:val="center"/>
        </w:trPr>
        <w:tc>
          <w:tcPr>
            <w:tcW w:w="384" w:type="pc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6</w:t>
            </w:r>
          </w:p>
        </w:tc>
        <w:tc>
          <w:tcPr>
            <w:tcW w:w="784" w:type="pct"/>
            <w:tcBorders>
              <w:top w:val="nil"/>
              <w:left w:val="nil"/>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left"/>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　</w:t>
            </w:r>
          </w:p>
        </w:tc>
        <w:tc>
          <w:tcPr>
            <w:tcW w:w="859" w:type="pct"/>
            <w:tcBorders>
              <w:top w:val="nil"/>
              <w:left w:val="nil"/>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　</w:t>
            </w:r>
          </w:p>
        </w:tc>
        <w:tc>
          <w:tcPr>
            <w:tcW w:w="799" w:type="pct"/>
            <w:tcBorders>
              <w:top w:val="nil"/>
              <w:left w:val="nil"/>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　</w:t>
            </w:r>
          </w:p>
        </w:tc>
        <w:tc>
          <w:tcPr>
            <w:tcW w:w="1255" w:type="pct"/>
            <w:tcBorders>
              <w:top w:val="nil"/>
              <w:left w:val="nil"/>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　</w:t>
            </w:r>
          </w:p>
        </w:tc>
        <w:tc>
          <w:tcPr>
            <w:tcW w:w="917" w:type="pct"/>
            <w:tcBorders>
              <w:top w:val="nil"/>
              <w:left w:val="nil"/>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　</w:t>
            </w:r>
          </w:p>
        </w:tc>
      </w:tr>
      <w:tr>
        <w:tblPrEx>
          <w:tblCellMar>
            <w:top w:w="0" w:type="dxa"/>
            <w:left w:w="108" w:type="dxa"/>
            <w:bottom w:w="0" w:type="dxa"/>
            <w:right w:w="108" w:type="dxa"/>
          </w:tblCellMar>
        </w:tblPrEx>
        <w:trPr>
          <w:trHeight w:val="810" w:hRule="atLeast"/>
          <w:jc w:val="center"/>
        </w:trPr>
        <w:tc>
          <w:tcPr>
            <w:tcW w:w="38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7</w:t>
            </w:r>
          </w:p>
        </w:tc>
        <w:tc>
          <w:tcPr>
            <w:tcW w:w="78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left"/>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　</w:t>
            </w:r>
          </w:p>
        </w:tc>
        <w:tc>
          <w:tcPr>
            <w:tcW w:w="85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　</w:t>
            </w:r>
          </w:p>
        </w:tc>
        <w:tc>
          <w:tcPr>
            <w:tcW w:w="79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　</w:t>
            </w:r>
          </w:p>
        </w:tc>
        <w:tc>
          <w:tcPr>
            <w:tcW w:w="1255"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　</w:t>
            </w:r>
          </w:p>
        </w:tc>
        <w:tc>
          <w:tcPr>
            <w:tcW w:w="917"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r>
              <w:rPr>
                <w:rFonts w:hint="default" w:ascii="Times New Roman" w:hAnsi="Times New Roman" w:eastAsia="方正仿宋简体" w:cs="Nimbus Roman"/>
                <w:kern w:val="0"/>
                <w:sz w:val="24"/>
              </w:rPr>
              <w:t>　</w:t>
            </w:r>
          </w:p>
        </w:tc>
      </w:tr>
      <w:tr>
        <w:tblPrEx>
          <w:tblCellMar>
            <w:top w:w="0" w:type="dxa"/>
            <w:left w:w="108" w:type="dxa"/>
            <w:bottom w:w="0" w:type="dxa"/>
            <w:right w:w="108" w:type="dxa"/>
          </w:tblCellMar>
        </w:tblPrEx>
        <w:trPr>
          <w:trHeight w:val="810" w:hRule="atLeast"/>
          <w:jc w:val="center"/>
        </w:trPr>
        <w:tc>
          <w:tcPr>
            <w:tcW w:w="384"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640" w:lineRule="exact"/>
              <w:ind w:firstLine="0" w:firstLineChars="0"/>
              <w:jc w:val="center"/>
              <w:rPr>
                <w:rFonts w:hint="default" w:ascii="Times New Roman" w:hAnsi="Times New Roman" w:eastAsia="方正仿宋简体" w:cs="Nimbus Roman"/>
                <w:kern w:val="0"/>
                <w:sz w:val="24"/>
                <w:lang w:eastAsia="zh-CN"/>
              </w:rPr>
            </w:pPr>
            <w:r>
              <w:rPr>
                <w:rFonts w:hint="default" w:ascii="Times New Roman" w:hAnsi="Times New Roman" w:eastAsia="方正仿宋简体" w:cs="Nimbus Roman"/>
                <w:kern w:val="0"/>
                <w:sz w:val="24"/>
                <w:lang w:val="en-US" w:eastAsia="zh-CN"/>
              </w:rPr>
              <w:t>8</w:t>
            </w:r>
          </w:p>
        </w:tc>
        <w:tc>
          <w:tcPr>
            <w:tcW w:w="78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p>
        </w:tc>
        <w:tc>
          <w:tcPr>
            <w:tcW w:w="85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p>
        </w:tc>
        <w:tc>
          <w:tcPr>
            <w:tcW w:w="79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p>
        </w:tc>
        <w:tc>
          <w:tcPr>
            <w:tcW w:w="1255"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p>
        </w:tc>
        <w:tc>
          <w:tcPr>
            <w:tcW w:w="917"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p>
        </w:tc>
      </w:tr>
      <w:tr>
        <w:tblPrEx>
          <w:tblCellMar>
            <w:top w:w="0" w:type="dxa"/>
            <w:left w:w="108" w:type="dxa"/>
            <w:bottom w:w="0" w:type="dxa"/>
            <w:right w:w="108" w:type="dxa"/>
          </w:tblCellMar>
        </w:tblPrEx>
        <w:trPr>
          <w:trHeight w:val="810" w:hRule="atLeast"/>
          <w:jc w:val="center"/>
        </w:trPr>
        <w:tc>
          <w:tcPr>
            <w:tcW w:w="384"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9"/>
              <w:rPr>
                <w:rFonts w:hint="default" w:ascii="Times New Roman" w:hAnsi="Times New Roman" w:cs="Nimbus Roman"/>
                <w:lang w:val="en-US" w:eastAsia="zh-CN"/>
              </w:rPr>
            </w:pPr>
            <w:r>
              <w:rPr>
                <w:rFonts w:hint="default" w:ascii="Times New Roman" w:hAnsi="Times New Roman" w:cs="Nimbus Roman"/>
                <w:lang w:val="en-US" w:eastAsia="zh-CN"/>
              </w:rPr>
              <w:t>……</w:t>
            </w:r>
          </w:p>
        </w:tc>
        <w:tc>
          <w:tcPr>
            <w:tcW w:w="78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left"/>
              <w:textAlignment w:val="auto"/>
              <w:rPr>
                <w:rFonts w:hint="default" w:ascii="Times New Roman" w:hAnsi="Times New Roman" w:eastAsia="方正仿宋简体" w:cs="Nimbus Roman"/>
                <w:kern w:val="0"/>
                <w:sz w:val="24"/>
              </w:rPr>
            </w:pPr>
          </w:p>
        </w:tc>
        <w:tc>
          <w:tcPr>
            <w:tcW w:w="85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p>
        </w:tc>
        <w:tc>
          <w:tcPr>
            <w:tcW w:w="79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p>
        </w:tc>
        <w:tc>
          <w:tcPr>
            <w:tcW w:w="1255"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p>
        </w:tc>
        <w:tc>
          <w:tcPr>
            <w:tcW w:w="917"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overflowPunct/>
              <w:topLinePunct w:val="0"/>
              <w:bidi w:val="0"/>
              <w:spacing w:line="640" w:lineRule="exact"/>
              <w:ind w:firstLine="0" w:firstLineChars="0"/>
              <w:jc w:val="center"/>
              <w:textAlignment w:val="auto"/>
              <w:rPr>
                <w:rFonts w:hint="default" w:ascii="Times New Roman" w:hAnsi="Times New Roman" w:eastAsia="方正仿宋简体" w:cs="Nimbus Roman"/>
                <w:kern w:val="0"/>
                <w:sz w:val="24"/>
              </w:rPr>
            </w:pPr>
          </w:p>
        </w:tc>
      </w:tr>
    </w:tbl>
    <w:p>
      <w:pPr>
        <w:spacing w:line="600" w:lineRule="exact"/>
        <w:rPr>
          <w:rFonts w:hint="default" w:ascii="Times New Roman" w:hAnsi="Times New Roman" w:eastAsia="CESI仿宋-GB2312" w:cs="Nimbus Roman"/>
          <w:color w:val="000000"/>
          <w:sz w:val="32"/>
          <w:highlight w:val="none"/>
          <w:u w:val="single"/>
          <w:lang w:val="en-US" w:eastAsia="zh-CN"/>
        </w:rPr>
      </w:pPr>
    </w:p>
    <w:p>
      <w:pPr>
        <w:spacing w:line="600" w:lineRule="exact"/>
        <w:rPr>
          <w:rFonts w:hint="eastAsia" w:ascii="Times New Roman" w:hAnsi="Times New Roman" w:eastAsia="CESI仿宋-GB2312" w:cs="CESI仿宋-GB2312"/>
          <w:color w:val="000000"/>
          <w:sz w:val="32"/>
          <w:highlight w:val="none"/>
          <w:u w:val="single"/>
          <w:lang w:val="en-US" w:eastAsia="zh-CN"/>
        </w:rPr>
      </w:pPr>
    </w:p>
    <w:p>
      <w:pPr>
        <w:spacing w:line="600" w:lineRule="exact"/>
        <w:rPr>
          <w:rFonts w:hint="eastAsia" w:ascii="Times New Roman" w:hAnsi="Times New Roman" w:eastAsia="CESI仿宋-GB2312" w:cs="CESI仿宋-GB2312"/>
          <w:color w:val="000000"/>
          <w:sz w:val="32"/>
          <w:highlight w:val="none"/>
          <w:u w:val="single"/>
          <w:lang w:val="en-US" w:eastAsia="zh-CN"/>
        </w:rPr>
      </w:pPr>
    </w:p>
    <w:p>
      <w:pPr>
        <w:pStyle w:val="19"/>
        <w:rPr>
          <w:rFonts w:hint="eastAsia" w:ascii="Times New Roman" w:hAnsi="Times New Roman" w:eastAsia="CESI仿宋-GB2312" w:cs="CESI仿宋-GB2312"/>
          <w:color w:val="000000"/>
          <w:sz w:val="32"/>
          <w:highlight w:val="none"/>
          <w:u w:val="single"/>
          <w:lang w:val="en-US" w:eastAsia="zh-CN"/>
        </w:rPr>
        <w:sectPr>
          <w:pgSz w:w="11906" w:h="16838"/>
          <w:pgMar w:top="1440" w:right="1531" w:bottom="1440" w:left="1531" w:header="567" w:footer="567" w:gutter="0"/>
          <w:pgNumType w:fmt="decimal"/>
          <w:cols w:space="425" w:num="1"/>
          <w:docGrid w:linePitch="312" w:charSpace="0"/>
        </w:sectPr>
      </w:pPr>
    </w:p>
    <w:p>
      <w:pPr>
        <w:spacing w:line="600" w:lineRule="exact"/>
        <w:rPr>
          <w:rFonts w:hint="eastAsia" w:ascii="Times New Roman" w:hAnsi="Times New Roman" w:eastAsia="黑体"/>
          <w:sz w:val="32"/>
          <w:szCs w:val="32"/>
          <w:lang w:val="en-US" w:eastAsia="zh-CN"/>
        </w:rPr>
      </w:pPr>
      <w:r>
        <w:rPr>
          <w:rFonts w:hint="default" w:ascii="Times New Roman" w:hAnsi="Times New Roman" w:eastAsia="黑体" w:cs="Nimbus Roman"/>
          <w:color w:val="000000"/>
          <w:sz w:val="32"/>
          <w:szCs w:val="32"/>
        </w:rPr>
        <w:t>附件</w:t>
      </w:r>
      <w:r>
        <w:rPr>
          <w:rFonts w:hint="eastAsia" w:ascii="Times New Roman" w:hAnsi="Times New Roman" w:eastAsia="黑体" w:cs="Nimbus Roman"/>
          <w:color w:val="000000"/>
          <w:sz w:val="32"/>
          <w:szCs w:val="32"/>
          <w:lang w:val="en-US" w:eastAsia="zh-CN"/>
        </w:rPr>
        <w:t xml:space="preserve">6 </w:t>
      </w:r>
      <w:r>
        <w:rPr>
          <w:rFonts w:hint="eastAsia" w:ascii="Times New Roman" w:hAnsi="Times New Roman" w:eastAsia="黑体"/>
          <w:sz w:val="32"/>
          <w:szCs w:val="32"/>
          <w:lang w:val="en-US" w:eastAsia="zh-CN"/>
        </w:rPr>
        <w:t xml:space="preserve">                             </w:t>
      </w:r>
    </w:p>
    <w:p>
      <w:pPr>
        <w:spacing w:line="600" w:lineRule="exact"/>
        <w:rPr>
          <w:rFonts w:ascii="Times New Roman" w:hAnsi="Times New Roman" w:eastAsia="仿宋_GB2312"/>
          <w:sz w:val="32"/>
          <w:szCs w:val="32"/>
        </w:rPr>
      </w:pPr>
    </w:p>
    <w:p>
      <w:pPr>
        <w:autoSpaceDE w:val="0"/>
        <w:spacing w:line="600" w:lineRule="exact"/>
        <w:jc w:val="center"/>
        <w:rPr>
          <w:rFonts w:ascii="Times New Roman" w:hAnsi="Times New Roman" w:eastAsia="仿宋" w:cs="仿宋_GB2312"/>
          <w:sz w:val="32"/>
        </w:rPr>
      </w:pPr>
    </w:p>
    <w:p>
      <w:pPr>
        <w:keepNext w:val="0"/>
        <w:keepLines w:val="0"/>
        <w:pageBreakBefore w:val="0"/>
        <w:widowControl w:val="0"/>
        <w:kinsoku/>
        <w:overflowPunct/>
        <w:topLinePunct w:val="0"/>
        <w:autoSpaceDE w:val="0"/>
        <w:autoSpaceDN/>
        <w:bidi w:val="0"/>
        <w:adjustRightInd/>
        <w:snapToGrid/>
        <w:spacing w:line="560" w:lineRule="exact"/>
        <w:jc w:val="center"/>
        <w:textAlignment w:val="auto"/>
        <w:outlineLvl w:val="0"/>
        <w:rPr>
          <w:rFonts w:ascii="Times New Roman" w:hAnsi="Times New Roman" w:eastAsia="方正小标宋简体"/>
          <w:sz w:val="44"/>
          <w:szCs w:val="44"/>
        </w:rPr>
      </w:pPr>
      <w:r>
        <w:rPr>
          <w:rFonts w:hint="eastAsia" w:ascii="Times New Roman" w:hAnsi="Times New Roman" w:eastAsia="方正小标宋简体"/>
          <w:sz w:val="44"/>
          <w:szCs w:val="44"/>
          <w:lang w:eastAsia="zh-CN"/>
        </w:rPr>
        <w:t>现场检查通</w:t>
      </w:r>
      <w:r>
        <w:rPr>
          <w:rFonts w:hint="eastAsia" w:ascii="Times New Roman" w:hAnsi="Times New Roman" w:eastAsia="方正小标宋简体"/>
          <w:sz w:val="44"/>
          <w:szCs w:val="44"/>
        </w:rPr>
        <w:t>知书</w:t>
      </w:r>
    </w:p>
    <w:p>
      <w:pPr>
        <w:keepNext w:val="0"/>
        <w:keepLines w:val="0"/>
        <w:pageBreakBefore w:val="0"/>
        <w:widowControl w:val="0"/>
        <w:kinsoku/>
        <w:overflowPunct/>
        <w:topLinePunct w:val="0"/>
        <w:autoSpaceDN/>
        <w:bidi w:val="0"/>
        <w:adjustRightInd/>
        <w:snapToGrid/>
        <w:spacing w:line="560" w:lineRule="exact"/>
        <w:jc w:val="center"/>
        <w:textAlignment w:val="auto"/>
        <w:outlineLvl w:val="0"/>
        <w:rPr>
          <w:rFonts w:hint="default" w:ascii="Times New Roman" w:hAnsi="Times New Roman" w:eastAsia="仿宋" w:cs="Nimbus Roman"/>
          <w:sz w:val="32"/>
          <w:szCs w:val="32"/>
        </w:rPr>
      </w:pPr>
    </w:p>
    <w:p>
      <w:pPr>
        <w:keepNext w:val="0"/>
        <w:keepLines w:val="0"/>
        <w:pageBreakBefore w:val="0"/>
        <w:widowControl w:val="0"/>
        <w:kinsoku/>
        <w:overflowPunct/>
        <w:topLinePunct w:val="0"/>
        <w:autoSpaceDN/>
        <w:bidi w:val="0"/>
        <w:adjustRightInd/>
        <w:snapToGrid/>
        <w:spacing w:line="560" w:lineRule="exact"/>
        <w:textAlignment w:val="auto"/>
        <w:rPr>
          <w:rFonts w:hint="default" w:ascii="Times New Roman" w:hAnsi="Times New Roman" w:eastAsia="仿宋_GB2312" w:cs="Nimbus Roman"/>
          <w:sz w:val="32"/>
          <w:szCs w:val="32"/>
        </w:rPr>
      </w:pPr>
      <w:r>
        <w:rPr>
          <w:rFonts w:hint="default" w:ascii="Times New Roman" w:hAnsi="Times New Roman" w:eastAsia="仿宋_GB2312" w:cs="Nimbus Roman"/>
          <w:sz w:val="32"/>
          <w:szCs w:val="32"/>
          <w:u w:val="single"/>
        </w:rPr>
        <w:t xml:space="preserve">                          </w:t>
      </w:r>
      <w:r>
        <w:rPr>
          <w:rFonts w:hint="default" w:ascii="Times New Roman" w:hAnsi="Times New Roman" w:eastAsia="仿宋_GB2312" w:cs="Nimbus Roman"/>
          <w:sz w:val="32"/>
          <w:szCs w:val="32"/>
        </w:rPr>
        <w:t>公司：</w:t>
      </w:r>
    </w:p>
    <w:p>
      <w:pPr>
        <w:snapToGrid w:val="0"/>
        <w:spacing w:line="600" w:lineRule="exact"/>
        <w:ind w:firstLine="640" w:firstLineChars="200"/>
        <w:rPr>
          <w:rFonts w:hint="default" w:ascii="Times New Roman" w:hAnsi="Times New Roman" w:eastAsia="仿宋_GB2312" w:cs="Nimbus Roman"/>
          <w:sz w:val="32"/>
          <w:szCs w:val="32"/>
        </w:rPr>
      </w:pPr>
      <w:r>
        <w:rPr>
          <w:rFonts w:hint="default" w:ascii="Times New Roman" w:hAnsi="Times New Roman" w:eastAsia="仿宋_GB2312" w:cs="Nimbus Roman"/>
          <w:sz w:val="32"/>
          <w:szCs w:val="32"/>
          <w:lang w:val="en-US" w:eastAsia="zh-CN"/>
        </w:rPr>
        <w:t>根据</w:t>
      </w:r>
      <w:r>
        <w:rPr>
          <w:rFonts w:hint="eastAsia" w:ascii="Times New Roman" w:hAnsi="Times New Roman" w:eastAsia="仿宋_GB2312" w:cs="Times New Roman"/>
          <w:sz w:val="32"/>
          <w:szCs w:val="32"/>
          <w:highlight w:val="none"/>
          <w:lang w:val="en" w:eastAsia="zh-CN"/>
        </w:rPr>
        <w:t>《关于进一步加强地方金融组织监管的通知》（金发</w:t>
      </w:r>
      <w:r>
        <w:rPr>
          <w:rFonts w:hint="eastAsia" w:ascii="Times New Roman" w:hAnsi="Times New Roman" w:eastAsia="仿宋_GB2312" w:cs="Times New Roman"/>
          <w:sz w:val="32"/>
          <w:szCs w:val="32"/>
          <w:highlight w:val="none"/>
          <w:lang w:val="en-US" w:eastAsia="zh-CN"/>
        </w:rPr>
        <w:t>〔2024〕</w:t>
      </w:r>
      <w:r>
        <w:rPr>
          <w:rFonts w:hint="eastAsia" w:ascii="Times New Roman" w:hAnsi="Times New Roman" w:eastAsia="仿宋_GB2312" w:cs="Times New Roman"/>
          <w:sz w:val="32"/>
          <w:szCs w:val="32"/>
          <w:highlight w:val="none"/>
          <w:lang w:val="en" w:eastAsia="zh-CN"/>
        </w:rPr>
        <w:t>8号）、</w:t>
      </w:r>
      <w:r>
        <w:rPr>
          <w:rFonts w:hint="default" w:ascii="Times New Roman" w:hAnsi="Times New Roman" w:eastAsia="仿宋_GB2312" w:cs="Nimbus Roman"/>
          <w:sz w:val="32"/>
          <w:szCs w:val="32"/>
          <w:lang w:val="en-US" w:eastAsia="zh-CN"/>
        </w:rPr>
        <w:t>《中国银保监会办公厅关于加强典当企业监督管理的通知》（银保监办发〔2020〕38号）、商务部关于印发《典当行业监管规定》的通知（商流通发〔2012〕423号）等相关规定。</w:t>
      </w:r>
      <w:r>
        <w:rPr>
          <w:rFonts w:hint="default" w:ascii="Times New Roman" w:hAnsi="Times New Roman" w:eastAsia="仿宋_GB2312" w:cs="Nimbus Roman"/>
          <w:sz w:val="32"/>
          <w:szCs w:val="32"/>
        </w:rPr>
        <w:t>拟于</w:t>
      </w:r>
      <w:r>
        <w:rPr>
          <w:rFonts w:hint="default" w:ascii="Times New Roman" w:hAnsi="Times New Roman" w:eastAsia="仿宋_GB2312" w:cs="Nimbus Roman"/>
          <w:sz w:val="32"/>
        </w:rPr>
        <w:t>202</w:t>
      </w:r>
      <w:r>
        <w:rPr>
          <w:rFonts w:hint="eastAsia" w:ascii="Times New Roman" w:hAnsi="Times New Roman" w:eastAsia="仿宋_GB2312" w:cs="Nimbus Roman"/>
          <w:sz w:val="32"/>
          <w:lang w:val="en-US" w:eastAsia="zh-CN"/>
        </w:rPr>
        <w:t>5</w:t>
      </w:r>
      <w:r>
        <w:rPr>
          <w:rFonts w:hint="default" w:ascii="Times New Roman" w:hAnsi="Times New Roman" w:eastAsia="仿宋_GB2312" w:cs="Nimbus Roman"/>
          <w:sz w:val="32"/>
        </w:rPr>
        <w:t>年</w:t>
      </w:r>
      <w:r>
        <w:rPr>
          <w:rFonts w:hint="eastAsia" w:ascii="Times New Roman" w:hAnsi="Times New Roman" w:eastAsia="仿宋_GB2312" w:cs="Nimbus Roman"/>
          <w:sz w:val="32"/>
          <w:lang w:val="en-US" w:eastAsia="zh-CN"/>
        </w:rPr>
        <w:t>5</w:t>
      </w:r>
      <w:r>
        <w:rPr>
          <w:rFonts w:hint="default" w:ascii="Times New Roman" w:hAnsi="Times New Roman" w:eastAsia="仿宋_GB2312" w:cs="Nimbus Roman"/>
          <w:sz w:val="32"/>
        </w:rPr>
        <w:t>月</w:t>
      </w:r>
      <w:r>
        <w:rPr>
          <w:rFonts w:hint="default" w:ascii="Times New Roman" w:hAnsi="Times New Roman" w:eastAsia="仿宋_GB2312" w:cs="Nimbus Roman"/>
          <w:sz w:val="32"/>
          <w:szCs w:val="20"/>
        </w:rPr>
        <w:t>××</w:t>
      </w:r>
      <w:r>
        <w:rPr>
          <w:rFonts w:hint="default" w:ascii="Times New Roman" w:hAnsi="Times New Roman" w:eastAsia="仿宋_GB2312" w:cs="Nimbus Roman"/>
          <w:sz w:val="32"/>
        </w:rPr>
        <w:t>日至</w:t>
      </w:r>
      <w:r>
        <w:rPr>
          <w:rFonts w:hint="eastAsia" w:ascii="Times New Roman" w:hAnsi="Times New Roman" w:eastAsia="仿宋_GB2312" w:cs="Nimbus Roman"/>
          <w:sz w:val="32"/>
          <w:lang w:val="en-US" w:eastAsia="zh-CN"/>
        </w:rPr>
        <w:t>5</w:t>
      </w:r>
      <w:r>
        <w:rPr>
          <w:rFonts w:hint="default" w:ascii="Times New Roman" w:hAnsi="Times New Roman" w:eastAsia="仿宋_GB2312" w:cs="Nimbus Roman"/>
          <w:sz w:val="32"/>
        </w:rPr>
        <w:t>月</w:t>
      </w:r>
      <w:r>
        <w:rPr>
          <w:rFonts w:hint="default" w:ascii="Times New Roman" w:hAnsi="Times New Roman" w:eastAsia="仿宋_GB2312" w:cs="Nimbus Roman"/>
          <w:sz w:val="32"/>
          <w:szCs w:val="20"/>
        </w:rPr>
        <w:t>××</w:t>
      </w:r>
      <w:r>
        <w:rPr>
          <w:rFonts w:hint="default" w:ascii="Times New Roman" w:hAnsi="Times New Roman" w:eastAsia="仿宋_GB2312" w:cs="Nimbus Roman"/>
          <w:sz w:val="32"/>
        </w:rPr>
        <w:t>日对你公司进行</w:t>
      </w:r>
      <w:r>
        <w:rPr>
          <w:rFonts w:hint="eastAsia" w:ascii="Times New Roman" w:hAnsi="Times New Roman" w:eastAsia="仿宋_GB2312" w:cs="Nimbus Roman"/>
          <w:sz w:val="32"/>
          <w:lang w:eastAsia="zh-CN"/>
        </w:rPr>
        <w:t>现场检查</w:t>
      </w:r>
      <w:r>
        <w:rPr>
          <w:rFonts w:hint="default" w:ascii="Times New Roman" w:hAnsi="Times New Roman" w:eastAsia="仿宋_GB2312" w:cs="Nimbus Roman"/>
          <w:sz w:val="32"/>
        </w:rPr>
        <w:t>，具体时间另行通知。请你公司在</w:t>
      </w:r>
      <w:r>
        <w:rPr>
          <w:rFonts w:hint="eastAsia" w:ascii="Times New Roman" w:hAnsi="Times New Roman" w:eastAsia="仿宋_GB2312" w:cs="Nimbus Roman"/>
          <w:sz w:val="32"/>
          <w:lang w:val="en-US" w:eastAsia="zh-CN"/>
        </w:rPr>
        <w:t>检查</w:t>
      </w:r>
      <w:r>
        <w:rPr>
          <w:rFonts w:hint="default" w:ascii="Times New Roman" w:hAnsi="Times New Roman" w:eastAsia="仿宋_GB2312" w:cs="Nimbus Roman"/>
          <w:sz w:val="32"/>
        </w:rPr>
        <w:t>组进场前将有关材料准备妥当，并在</w:t>
      </w:r>
      <w:r>
        <w:rPr>
          <w:rFonts w:hint="eastAsia" w:ascii="Times New Roman" w:hAnsi="Times New Roman" w:eastAsia="仿宋_GB2312" w:cs="Nimbus Roman"/>
          <w:sz w:val="32"/>
          <w:lang w:val="en-US" w:eastAsia="zh-CN"/>
        </w:rPr>
        <w:t>检查组</w:t>
      </w:r>
      <w:r>
        <w:rPr>
          <w:rFonts w:hint="default" w:ascii="Times New Roman" w:hAnsi="Times New Roman" w:eastAsia="仿宋_GB2312" w:cs="Nimbus Roman"/>
          <w:sz w:val="32"/>
        </w:rPr>
        <w:t>进场后提供必要的工作条件，协助完成本次</w:t>
      </w:r>
      <w:r>
        <w:rPr>
          <w:rFonts w:hint="eastAsia" w:ascii="Times New Roman" w:hAnsi="Times New Roman" w:eastAsia="仿宋_GB2312" w:cs="Nimbus Roman"/>
          <w:sz w:val="32"/>
          <w:lang w:eastAsia="zh-CN"/>
        </w:rPr>
        <w:t>现场检查</w:t>
      </w:r>
      <w:r>
        <w:rPr>
          <w:rFonts w:hint="default" w:ascii="Times New Roman" w:hAnsi="Times New Roman" w:eastAsia="仿宋_GB2312" w:cs="Nimbus Roman"/>
          <w:sz w:val="32"/>
        </w:rPr>
        <w:t>工作。</w:t>
      </w:r>
    </w:p>
    <w:p>
      <w:pPr>
        <w:keepNext w:val="0"/>
        <w:keepLines w:val="0"/>
        <w:pageBreakBefore w:val="0"/>
        <w:widowControl w:val="0"/>
        <w:kinsoku/>
        <w:overflowPunct/>
        <w:topLinePunct w:val="0"/>
        <w:autoSpaceDN/>
        <w:bidi w:val="0"/>
        <w:adjustRightInd/>
        <w:snapToGrid/>
        <w:spacing w:line="560" w:lineRule="exact"/>
        <w:ind w:firstLine="640" w:firstLineChars="200"/>
        <w:textAlignment w:val="auto"/>
        <w:rPr>
          <w:rFonts w:hint="eastAsia" w:ascii="Times New Roman" w:hAnsi="Times New Roman" w:eastAsia="仿宋_GB2312"/>
          <w:sz w:val="32"/>
          <w:szCs w:val="32"/>
          <w:lang w:eastAsia="zh-CN"/>
        </w:rPr>
      </w:pPr>
    </w:p>
    <w:p>
      <w:pPr>
        <w:keepNext w:val="0"/>
        <w:keepLines w:val="0"/>
        <w:pageBreakBefore w:val="0"/>
        <w:widowControl w:val="0"/>
        <w:kinsoku/>
        <w:overflowPunct/>
        <w:topLinePunct w:val="0"/>
        <w:autoSpaceDN/>
        <w:bidi w:val="0"/>
        <w:adjustRightInd/>
        <w:snapToGrid/>
        <w:spacing w:line="560" w:lineRule="exact"/>
        <w:ind w:firstLine="640" w:firstLineChars="200"/>
        <w:textAlignment w:val="auto"/>
        <w:rPr>
          <w:rFonts w:ascii="Times New Roman" w:hAnsi="Times New Roman" w:eastAsia="仿宋_GB2312"/>
          <w:sz w:val="32"/>
          <w:szCs w:val="32"/>
        </w:rPr>
      </w:pPr>
      <w:r>
        <w:rPr>
          <w:rFonts w:hint="eastAsia" w:ascii="Times New Roman" w:hAnsi="Times New Roman" w:eastAsia="仿宋_GB2312"/>
          <w:sz w:val="32"/>
          <w:szCs w:val="32"/>
          <w:lang w:eastAsia="zh-CN"/>
        </w:rPr>
        <w:t>检查</w:t>
      </w:r>
      <w:r>
        <w:rPr>
          <w:rFonts w:hint="eastAsia" w:ascii="Times New Roman" w:hAnsi="Times New Roman" w:eastAsia="仿宋_GB2312"/>
          <w:sz w:val="32"/>
          <w:szCs w:val="32"/>
        </w:rPr>
        <w:t>组成员名单：</w:t>
      </w:r>
    </w:p>
    <w:p>
      <w:pPr>
        <w:keepNext w:val="0"/>
        <w:keepLines w:val="0"/>
        <w:pageBreakBefore w:val="0"/>
        <w:widowControl w:val="0"/>
        <w:kinsoku/>
        <w:overflowPunct/>
        <w:topLinePunct w:val="0"/>
        <w:autoSpaceDN/>
        <w:bidi w:val="0"/>
        <w:adjustRightInd/>
        <w:snapToGrid/>
        <w:spacing w:line="560" w:lineRule="exact"/>
        <w:ind w:firstLine="640" w:firstLineChars="200"/>
        <w:textAlignment w:val="auto"/>
        <w:rPr>
          <w:rFonts w:ascii="Times New Roman" w:hAnsi="Times New Roman" w:eastAsia="仿宋_GB2312"/>
          <w:sz w:val="32"/>
          <w:szCs w:val="32"/>
        </w:rPr>
      </w:pPr>
      <w:r>
        <w:rPr>
          <w:rFonts w:hint="eastAsia" w:ascii="Times New Roman" w:hAnsi="Times New Roman" w:eastAsia="仿宋_GB2312"/>
          <w:sz w:val="32"/>
          <w:szCs w:val="32"/>
          <w:lang w:eastAsia="zh-CN"/>
        </w:rPr>
        <w:t>检查</w:t>
      </w:r>
      <w:r>
        <w:rPr>
          <w:rFonts w:hint="eastAsia" w:ascii="Times New Roman" w:hAnsi="Times New Roman" w:eastAsia="仿宋_GB2312"/>
          <w:sz w:val="32"/>
          <w:szCs w:val="32"/>
        </w:rPr>
        <w:t>组组长:</w:t>
      </w:r>
    </w:p>
    <w:p>
      <w:pPr>
        <w:keepNext w:val="0"/>
        <w:keepLines w:val="0"/>
        <w:pageBreakBefore w:val="0"/>
        <w:widowControl w:val="0"/>
        <w:kinsoku/>
        <w:overflowPunct/>
        <w:topLinePunct w:val="0"/>
        <w:autoSpaceDN/>
        <w:bidi w:val="0"/>
        <w:adjustRightInd/>
        <w:snapToGrid/>
        <w:spacing w:line="560" w:lineRule="exact"/>
        <w:ind w:firstLine="709"/>
        <w:textAlignment w:val="auto"/>
        <w:rPr>
          <w:rFonts w:ascii="Times New Roman" w:hAnsi="Times New Roman" w:eastAsia="仿宋_GB2312"/>
          <w:sz w:val="32"/>
          <w:szCs w:val="32"/>
        </w:rPr>
      </w:pPr>
      <w:r>
        <w:rPr>
          <w:rFonts w:hint="eastAsia" w:ascii="Times New Roman" w:hAnsi="Times New Roman" w:eastAsia="仿宋_GB2312"/>
          <w:sz w:val="32"/>
          <w:szCs w:val="32"/>
        </w:rPr>
        <w:t>联系人：</w:t>
      </w:r>
    </w:p>
    <w:p>
      <w:pPr>
        <w:keepNext w:val="0"/>
        <w:keepLines w:val="0"/>
        <w:pageBreakBefore w:val="0"/>
        <w:widowControl w:val="0"/>
        <w:kinsoku/>
        <w:overflowPunct/>
        <w:topLinePunct w:val="0"/>
        <w:autoSpaceDN/>
        <w:bidi w:val="0"/>
        <w:adjustRightInd/>
        <w:snapToGrid/>
        <w:spacing w:line="560" w:lineRule="exact"/>
        <w:ind w:firstLine="709"/>
        <w:textAlignment w:val="auto"/>
        <w:rPr>
          <w:rFonts w:hint="eastAsia" w:ascii="Times New Roman" w:hAnsi="Times New Roman" w:eastAsia="仿宋_GB2312"/>
          <w:sz w:val="32"/>
          <w:szCs w:val="32"/>
          <w:lang w:val="en-US" w:eastAsia="zh-CN"/>
        </w:rPr>
      </w:pPr>
      <w:r>
        <w:rPr>
          <w:rFonts w:hint="eastAsia" w:ascii="Times New Roman" w:hAnsi="Times New Roman" w:eastAsia="仿宋_GB2312"/>
          <w:sz w:val="32"/>
          <w:szCs w:val="32"/>
        </w:rPr>
        <w:t>联系电话：</w:t>
      </w:r>
    </w:p>
    <w:p>
      <w:pPr>
        <w:pStyle w:val="19"/>
        <w:rPr>
          <w:rFonts w:hint="eastAsia" w:ascii="Times New Roman" w:hAnsi="Times New Roman"/>
          <w:lang w:val="en-US" w:eastAsia="zh-CN"/>
        </w:rPr>
      </w:pPr>
    </w:p>
    <w:p>
      <w:pPr>
        <w:keepNext w:val="0"/>
        <w:keepLines w:val="0"/>
        <w:pageBreakBefore w:val="0"/>
        <w:widowControl w:val="0"/>
        <w:kinsoku/>
        <w:wordWrap w:val="0"/>
        <w:overflowPunct/>
        <w:topLinePunct w:val="0"/>
        <w:autoSpaceDN/>
        <w:bidi w:val="0"/>
        <w:adjustRightInd/>
        <w:snapToGrid/>
        <w:spacing w:line="560" w:lineRule="exact"/>
        <w:ind w:firstLine="709"/>
        <w:jc w:val="right"/>
        <w:textAlignment w:val="auto"/>
        <w:rPr>
          <w:rFonts w:ascii="Times New Roman" w:hAnsi="Times New Roman" w:eastAsia="仿宋_GB2312" w:cs="方正仿宋简体"/>
          <w:sz w:val="32"/>
          <w:szCs w:val="32"/>
        </w:rPr>
      </w:pPr>
      <w:r>
        <w:rPr>
          <w:rFonts w:hint="eastAsia" w:ascii="Times New Roman" w:hAnsi="Times New Roman" w:eastAsia="仿宋_GB2312" w:cs="方正仿宋简体"/>
          <w:sz w:val="32"/>
          <w:szCs w:val="32"/>
        </w:rPr>
        <w:t>山西省</w:t>
      </w:r>
      <w:r>
        <w:rPr>
          <w:rFonts w:hint="eastAsia" w:ascii="Times New Roman" w:hAnsi="Times New Roman" w:eastAsia="仿宋_GB2312" w:cs="方正仿宋简体"/>
          <w:sz w:val="32"/>
          <w:szCs w:val="32"/>
          <w:lang w:eastAsia="zh-CN"/>
        </w:rPr>
        <w:t>地方金融管理局</w:t>
      </w:r>
      <w:r>
        <w:rPr>
          <w:rFonts w:hint="eastAsia" w:ascii="Times New Roman" w:hAnsi="Times New Roman" w:eastAsia="仿宋_GB2312" w:cs="方正仿宋简体"/>
          <w:sz w:val="32"/>
          <w:szCs w:val="32"/>
        </w:rPr>
        <w:t xml:space="preserve">    </w:t>
      </w:r>
    </w:p>
    <w:p>
      <w:pPr>
        <w:keepNext w:val="0"/>
        <w:keepLines w:val="0"/>
        <w:pageBreakBefore w:val="0"/>
        <w:widowControl w:val="0"/>
        <w:kinsoku/>
        <w:overflowPunct/>
        <w:topLinePunct w:val="0"/>
        <w:autoSpaceDN/>
        <w:bidi w:val="0"/>
        <w:adjustRightInd/>
        <w:snapToGrid/>
        <w:spacing w:line="560" w:lineRule="exact"/>
        <w:textAlignment w:val="auto"/>
        <w:rPr>
          <w:rFonts w:ascii="Times New Roman" w:hAnsi="Times New Roman" w:eastAsia="黑体"/>
          <w:sz w:val="32"/>
          <w:szCs w:val="32"/>
        </w:rPr>
        <w:sectPr>
          <w:pgSz w:w="11906" w:h="16838"/>
          <w:pgMar w:top="1440" w:right="1800" w:bottom="1440" w:left="1800" w:header="851" w:footer="992" w:gutter="0"/>
          <w:cols w:space="425" w:num="1"/>
          <w:docGrid w:type="lines" w:linePitch="312" w:charSpace="0"/>
        </w:sectPr>
      </w:pPr>
      <w:r>
        <w:rPr>
          <w:rFonts w:hint="eastAsia" w:ascii="Times New Roman" w:hAnsi="Times New Roman" w:eastAsia="仿宋_GB2312" w:cs="方正仿宋简体"/>
          <w:sz w:val="32"/>
          <w:szCs w:val="32"/>
        </w:rPr>
        <w:t xml:space="preserve">                     </w:t>
      </w:r>
      <w:r>
        <w:rPr>
          <w:rFonts w:hint="default" w:ascii="Times New Roman" w:hAnsi="Times New Roman" w:eastAsia="仿宋_GB2312" w:cs="方正仿宋简体"/>
          <w:sz w:val="32"/>
          <w:szCs w:val="32"/>
          <w:lang w:val="en"/>
        </w:rPr>
        <w:t xml:space="preserve">       </w:t>
      </w:r>
      <w:r>
        <w:rPr>
          <w:rFonts w:hint="eastAsia" w:ascii="Times New Roman" w:hAnsi="Times New Roman" w:eastAsia="仿宋_GB2312" w:cs="方正仿宋简体"/>
          <w:sz w:val="32"/>
          <w:szCs w:val="32"/>
        </w:rPr>
        <w:t xml:space="preserve"> </w:t>
      </w:r>
      <w:r>
        <w:rPr>
          <w:rFonts w:hint="eastAsia" w:ascii="Times New Roman" w:hAnsi="Times New Roman" w:eastAsia="仿宋_GB2312" w:cs="方正仿宋简体"/>
          <w:sz w:val="32"/>
          <w:szCs w:val="32"/>
          <w:lang w:val="en-US" w:eastAsia="zh-CN"/>
        </w:rPr>
        <w:t xml:space="preserve"> </w:t>
      </w:r>
      <w:r>
        <w:rPr>
          <w:rFonts w:hint="default" w:ascii="Times New Roman" w:hAnsi="Times New Roman" w:eastAsia="仿宋_GB2312" w:cs="Nimbus Roman"/>
          <w:sz w:val="32"/>
          <w:szCs w:val="32"/>
        </w:rPr>
        <w:t>202</w:t>
      </w:r>
      <w:r>
        <w:rPr>
          <w:rFonts w:hint="eastAsia" w:ascii="Times New Roman" w:hAnsi="Times New Roman" w:eastAsia="仿宋_GB2312" w:cs="Nimbus Roman"/>
          <w:sz w:val="32"/>
          <w:szCs w:val="32"/>
          <w:lang w:val="en-US" w:eastAsia="zh-CN"/>
        </w:rPr>
        <w:t>5</w:t>
      </w:r>
      <w:r>
        <w:rPr>
          <w:rFonts w:hint="default" w:ascii="Times New Roman" w:hAnsi="Times New Roman" w:eastAsia="仿宋_GB2312" w:cs="Nimbus Roman"/>
          <w:sz w:val="32"/>
          <w:szCs w:val="32"/>
        </w:rPr>
        <w:t>年</w:t>
      </w:r>
      <w:r>
        <w:rPr>
          <w:rFonts w:hint="default" w:ascii="Times New Roman" w:hAnsi="Times New Roman" w:eastAsia="仿宋_GB2312" w:cs="Nimbus Roman"/>
          <w:sz w:val="32"/>
          <w:szCs w:val="20"/>
        </w:rPr>
        <w:t>××</w:t>
      </w:r>
      <w:r>
        <w:rPr>
          <w:rFonts w:hint="default" w:ascii="Times New Roman" w:hAnsi="Times New Roman" w:eastAsia="仿宋_GB2312" w:cs="Nimbus Roman"/>
          <w:sz w:val="32"/>
          <w:szCs w:val="32"/>
        </w:rPr>
        <w:t>月</w:t>
      </w:r>
      <w:r>
        <w:rPr>
          <w:rFonts w:hint="default" w:ascii="Times New Roman" w:hAnsi="Times New Roman" w:eastAsia="仿宋_GB2312" w:cs="Nimbus Roman"/>
          <w:sz w:val="32"/>
          <w:szCs w:val="20"/>
        </w:rPr>
        <w:t>××</w:t>
      </w:r>
      <w:r>
        <w:rPr>
          <w:rFonts w:hint="default" w:ascii="Times New Roman" w:hAnsi="Times New Roman" w:eastAsia="仿宋_GB2312" w:cs="Nimbus Roman"/>
          <w:sz w:val="32"/>
          <w:szCs w:val="32"/>
        </w:rPr>
        <w:t>日</w:t>
      </w:r>
      <w:r>
        <w:rPr>
          <w:rFonts w:hint="eastAsia" w:ascii="Times New Roman" w:hAnsi="Times New Roman" w:eastAsia="仿宋_GB2312" w:cs="方正仿宋简体"/>
          <w:sz w:val="32"/>
          <w:szCs w:val="32"/>
        </w:rPr>
        <w:t xml:space="preserve">  </w:t>
      </w:r>
    </w:p>
    <w:p>
      <w:pPr>
        <w:spacing w:line="600" w:lineRule="exact"/>
        <w:rPr>
          <w:rFonts w:ascii="Times New Roman" w:hAnsi="Times New Roman" w:eastAsia="仿宋_GB2312" w:cs="方正仿宋简体"/>
          <w:sz w:val="32"/>
          <w:szCs w:val="32"/>
        </w:rPr>
      </w:pPr>
      <w:r>
        <w:rPr>
          <w:rFonts w:hint="eastAsia" w:ascii="Times New Roman" w:hAnsi="Times New Roman" w:eastAsia="黑体" w:cs="仿宋_GB2312"/>
          <w:sz w:val="32"/>
          <w:szCs w:val="32"/>
        </w:rPr>
        <w:t>编号：</w:t>
      </w:r>
      <w:r>
        <w:rPr>
          <w:rFonts w:hint="eastAsia" w:ascii="Times New Roman" w:hAnsi="Times New Roman" w:eastAsia="黑体" w:cs="仿宋_GB2312"/>
          <w:sz w:val="32"/>
          <w:szCs w:val="32"/>
          <w:u w:val="single"/>
        </w:rPr>
        <w:t xml:space="preserve">    </w:t>
      </w:r>
    </w:p>
    <w:p>
      <w:pPr>
        <w:spacing w:line="600" w:lineRule="exact"/>
        <w:jc w:val="center"/>
        <w:outlineLvl w:val="0"/>
        <w:rPr>
          <w:rFonts w:ascii="Times New Roman" w:hAnsi="Times New Roman" w:eastAsia="方正小标宋简体"/>
          <w:sz w:val="44"/>
          <w:szCs w:val="44"/>
        </w:rPr>
      </w:pPr>
      <w:r>
        <w:rPr>
          <w:rFonts w:hint="eastAsia" w:ascii="Times New Roman" w:hAnsi="Times New Roman" w:eastAsia="方正小标宋简体" w:cs="方正仿宋简体"/>
          <w:sz w:val="44"/>
          <w:szCs w:val="44"/>
          <w:lang w:eastAsia="zh-CN"/>
        </w:rPr>
        <w:t>现场检查问题</w:t>
      </w:r>
      <w:r>
        <w:rPr>
          <w:rFonts w:hint="eastAsia" w:ascii="Times New Roman" w:hAnsi="Times New Roman" w:eastAsia="方正小标宋简体" w:cs="方正仿宋简体"/>
          <w:sz w:val="44"/>
          <w:szCs w:val="44"/>
        </w:rPr>
        <w:t>确认书</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302"/>
        <w:gridCol w:w="1222"/>
        <w:gridCol w:w="908"/>
        <w:gridCol w:w="1759"/>
        <w:gridCol w:w="372"/>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gridSpan w:val="2"/>
            <w:vAlign w:val="center"/>
          </w:tcPr>
          <w:p>
            <w:pPr>
              <w:pStyle w:val="28"/>
              <w:spacing w:line="440" w:lineRule="exact"/>
              <w:jc w:val="center"/>
              <w:rPr>
                <w:rFonts w:ascii="Times New Roman" w:hAnsi="Times New Roman" w:eastAsia="方正仿宋简体"/>
                <w:sz w:val="32"/>
                <w:szCs w:val="32"/>
              </w:rPr>
            </w:pPr>
            <w:r>
              <w:rPr>
                <w:rFonts w:hint="eastAsia" w:ascii="Times New Roman" w:hAnsi="Times New Roman" w:eastAsia="方正仿宋简体"/>
                <w:sz w:val="32"/>
                <w:szCs w:val="32"/>
                <w:lang w:eastAsia="zh-CN"/>
              </w:rPr>
              <w:t>检查</w:t>
            </w:r>
            <w:r>
              <w:rPr>
                <w:rFonts w:hint="eastAsia" w:ascii="Times New Roman" w:hAnsi="Times New Roman" w:eastAsia="方正仿宋简体"/>
                <w:sz w:val="32"/>
                <w:szCs w:val="32"/>
              </w:rPr>
              <w:t>对象</w:t>
            </w:r>
          </w:p>
        </w:tc>
        <w:tc>
          <w:tcPr>
            <w:tcW w:w="6392" w:type="dxa"/>
            <w:gridSpan w:val="5"/>
          </w:tcPr>
          <w:p>
            <w:pPr>
              <w:pStyle w:val="28"/>
              <w:spacing w:line="440" w:lineRule="exact"/>
              <w:jc w:val="left"/>
              <w:rPr>
                <w:rFonts w:ascii="Times New Roman" w:hAnsi="Times New Roman" w:eastAsia="方正仿宋简体"/>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gridSpan w:val="2"/>
            <w:vAlign w:val="center"/>
          </w:tcPr>
          <w:p>
            <w:pPr>
              <w:pStyle w:val="28"/>
              <w:spacing w:line="440" w:lineRule="exact"/>
              <w:jc w:val="center"/>
              <w:rPr>
                <w:rFonts w:ascii="Times New Roman" w:hAnsi="Times New Roman" w:eastAsia="方正仿宋简体"/>
                <w:sz w:val="32"/>
                <w:szCs w:val="32"/>
              </w:rPr>
            </w:pPr>
            <w:r>
              <w:rPr>
                <w:rFonts w:hint="eastAsia" w:ascii="Times New Roman" w:hAnsi="Times New Roman" w:eastAsia="方正仿宋简体"/>
                <w:sz w:val="32"/>
                <w:szCs w:val="32"/>
                <w:lang w:eastAsia="zh-CN"/>
              </w:rPr>
              <w:t>检查</w:t>
            </w:r>
            <w:r>
              <w:rPr>
                <w:rFonts w:hint="eastAsia" w:ascii="Times New Roman" w:hAnsi="Times New Roman" w:eastAsia="方正仿宋简体"/>
                <w:sz w:val="32"/>
                <w:szCs w:val="32"/>
              </w:rPr>
              <w:t>项目</w:t>
            </w:r>
          </w:p>
        </w:tc>
        <w:tc>
          <w:tcPr>
            <w:tcW w:w="2130" w:type="dxa"/>
            <w:gridSpan w:val="2"/>
          </w:tcPr>
          <w:p>
            <w:pPr>
              <w:pStyle w:val="28"/>
              <w:spacing w:line="440" w:lineRule="exact"/>
              <w:jc w:val="left"/>
              <w:rPr>
                <w:rFonts w:ascii="Times New Roman" w:hAnsi="Times New Roman" w:eastAsia="方正仿宋简体"/>
                <w:sz w:val="32"/>
                <w:szCs w:val="32"/>
              </w:rPr>
            </w:pPr>
          </w:p>
        </w:tc>
        <w:tc>
          <w:tcPr>
            <w:tcW w:w="2131" w:type="dxa"/>
            <w:gridSpan w:val="2"/>
            <w:vAlign w:val="center"/>
          </w:tcPr>
          <w:p>
            <w:pPr>
              <w:pStyle w:val="28"/>
              <w:spacing w:line="440" w:lineRule="exact"/>
              <w:jc w:val="center"/>
              <w:rPr>
                <w:rFonts w:ascii="Times New Roman" w:hAnsi="Times New Roman" w:eastAsia="方正仿宋简体"/>
                <w:sz w:val="32"/>
                <w:szCs w:val="32"/>
              </w:rPr>
            </w:pPr>
            <w:r>
              <w:rPr>
                <w:rFonts w:hint="eastAsia" w:ascii="Times New Roman" w:hAnsi="Times New Roman" w:eastAsia="方正仿宋简体"/>
                <w:sz w:val="32"/>
                <w:szCs w:val="32"/>
                <w:lang w:eastAsia="zh-CN"/>
              </w:rPr>
              <w:t>检查</w:t>
            </w:r>
            <w:r>
              <w:rPr>
                <w:rFonts w:hint="eastAsia" w:ascii="Times New Roman" w:hAnsi="Times New Roman" w:eastAsia="方正仿宋简体"/>
                <w:sz w:val="32"/>
                <w:szCs w:val="32"/>
              </w:rPr>
              <w:t>时间</w:t>
            </w:r>
          </w:p>
        </w:tc>
        <w:tc>
          <w:tcPr>
            <w:tcW w:w="2131" w:type="dxa"/>
          </w:tcPr>
          <w:p>
            <w:pPr>
              <w:pStyle w:val="28"/>
              <w:spacing w:line="440" w:lineRule="exact"/>
              <w:jc w:val="left"/>
              <w:rPr>
                <w:rFonts w:ascii="Times New Roman" w:hAnsi="Times New Roman" w:eastAsia="方正仿宋简体"/>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34" w:hRule="atLeast"/>
        </w:trPr>
        <w:tc>
          <w:tcPr>
            <w:tcW w:w="828" w:type="dxa"/>
            <w:textDirection w:val="tbRlV"/>
            <w:vAlign w:val="center"/>
          </w:tcPr>
          <w:p>
            <w:pPr>
              <w:pStyle w:val="28"/>
              <w:spacing w:line="440" w:lineRule="exact"/>
              <w:ind w:left="113" w:right="113"/>
              <w:jc w:val="center"/>
              <w:rPr>
                <w:rFonts w:ascii="Times New Roman" w:hAnsi="Times New Roman" w:eastAsia="方正仿宋简体"/>
                <w:sz w:val="32"/>
                <w:szCs w:val="32"/>
              </w:rPr>
            </w:pPr>
            <w:r>
              <w:rPr>
                <w:rFonts w:hint="eastAsia" w:ascii="Times New Roman" w:hAnsi="Times New Roman" w:eastAsia="方正仿宋简体"/>
                <w:sz w:val="32"/>
                <w:szCs w:val="32"/>
              </w:rPr>
              <w:t>确认事实</w:t>
            </w:r>
          </w:p>
        </w:tc>
        <w:tc>
          <w:tcPr>
            <w:tcW w:w="7694" w:type="dxa"/>
            <w:gridSpan w:val="6"/>
          </w:tcPr>
          <w:p>
            <w:pPr>
              <w:pStyle w:val="28"/>
              <w:spacing w:line="440" w:lineRule="exact"/>
              <w:jc w:val="left"/>
              <w:rPr>
                <w:rFonts w:ascii="Times New Roman" w:hAnsi="Times New Roman" w:eastAsia="方正仿宋简体"/>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16" w:hRule="atLeast"/>
        </w:trPr>
        <w:tc>
          <w:tcPr>
            <w:tcW w:w="828" w:type="dxa"/>
            <w:textDirection w:val="tbRlV"/>
            <w:vAlign w:val="center"/>
          </w:tcPr>
          <w:p>
            <w:pPr>
              <w:pStyle w:val="28"/>
              <w:spacing w:line="440" w:lineRule="exact"/>
              <w:ind w:left="113" w:right="113"/>
              <w:jc w:val="center"/>
              <w:rPr>
                <w:rFonts w:ascii="Times New Roman" w:hAnsi="Times New Roman" w:eastAsia="方正仿宋简体"/>
                <w:sz w:val="32"/>
                <w:szCs w:val="32"/>
              </w:rPr>
            </w:pPr>
            <w:r>
              <w:rPr>
                <w:rFonts w:hint="eastAsia" w:ascii="Times New Roman" w:hAnsi="Times New Roman" w:eastAsia="方正仿宋简体"/>
                <w:sz w:val="32"/>
                <w:szCs w:val="32"/>
              </w:rPr>
              <w:t>签名确认</w:t>
            </w:r>
          </w:p>
        </w:tc>
        <w:tc>
          <w:tcPr>
            <w:tcW w:w="2524" w:type="dxa"/>
            <w:gridSpan w:val="2"/>
          </w:tcPr>
          <w:p>
            <w:pPr>
              <w:pStyle w:val="28"/>
              <w:spacing w:line="440" w:lineRule="exact"/>
              <w:jc w:val="left"/>
              <w:rPr>
                <w:rFonts w:ascii="Times New Roman" w:hAnsi="Times New Roman" w:eastAsia="方正仿宋简体"/>
                <w:sz w:val="32"/>
                <w:szCs w:val="32"/>
              </w:rPr>
            </w:pPr>
            <w:r>
              <w:rPr>
                <w:rFonts w:hint="eastAsia" w:ascii="Times New Roman" w:hAnsi="Times New Roman" w:eastAsia="方正仿宋简体"/>
                <w:sz w:val="32"/>
                <w:szCs w:val="32"/>
                <w:lang w:eastAsia="zh-CN"/>
              </w:rPr>
              <w:t>检查</w:t>
            </w:r>
            <w:r>
              <w:rPr>
                <w:rFonts w:hint="eastAsia" w:ascii="Times New Roman" w:hAnsi="Times New Roman" w:eastAsia="方正仿宋简体"/>
                <w:sz w:val="32"/>
                <w:szCs w:val="32"/>
              </w:rPr>
              <w:t>人员签名：</w:t>
            </w:r>
          </w:p>
          <w:p>
            <w:pPr>
              <w:pStyle w:val="28"/>
              <w:spacing w:line="440" w:lineRule="exact"/>
              <w:jc w:val="left"/>
              <w:rPr>
                <w:rFonts w:ascii="Times New Roman" w:hAnsi="Times New Roman" w:eastAsia="方正仿宋简体"/>
                <w:sz w:val="32"/>
                <w:szCs w:val="32"/>
              </w:rPr>
            </w:pPr>
          </w:p>
          <w:p>
            <w:pPr>
              <w:pStyle w:val="28"/>
              <w:spacing w:line="440" w:lineRule="exact"/>
              <w:jc w:val="left"/>
              <w:rPr>
                <w:rFonts w:ascii="Times New Roman" w:hAnsi="Times New Roman" w:eastAsia="方正仿宋简体"/>
                <w:sz w:val="32"/>
                <w:szCs w:val="32"/>
              </w:rPr>
            </w:pPr>
          </w:p>
          <w:p>
            <w:pPr>
              <w:pStyle w:val="28"/>
              <w:spacing w:line="440" w:lineRule="exact"/>
              <w:jc w:val="left"/>
              <w:rPr>
                <w:rFonts w:ascii="Times New Roman" w:hAnsi="Times New Roman" w:eastAsia="方正仿宋简体"/>
                <w:sz w:val="32"/>
                <w:szCs w:val="32"/>
              </w:rPr>
            </w:pPr>
            <w:r>
              <w:rPr>
                <w:rFonts w:hint="eastAsia" w:ascii="Times New Roman" w:hAnsi="Times New Roman" w:eastAsia="方正仿宋简体"/>
                <w:sz w:val="32"/>
                <w:szCs w:val="32"/>
                <w:lang w:eastAsia="zh-CN"/>
              </w:rPr>
              <w:t>检查</w:t>
            </w:r>
            <w:r>
              <w:rPr>
                <w:rFonts w:hint="eastAsia" w:ascii="Times New Roman" w:hAnsi="Times New Roman" w:eastAsia="方正仿宋简体"/>
                <w:sz w:val="32"/>
                <w:szCs w:val="32"/>
              </w:rPr>
              <w:t>组长签名：</w:t>
            </w:r>
          </w:p>
          <w:p>
            <w:pPr>
              <w:pStyle w:val="28"/>
              <w:spacing w:line="440" w:lineRule="exact"/>
              <w:jc w:val="left"/>
              <w:rPr>
                <w:rFonts w:ascii="Times New Roman" w:hAnsi="Times New Roman" w:eastAsia="方正仿宋简体"/>
                <w:sz w:val="32"/>
                <w:szCs w:val="32"/>
              </w:rPr>
            </w:pPr>
          </w:p>
          <w:p>
            <w:pPr>
              <w:pStyle w:val="28"/>
              <w:spacing w:line="440" w:lineRule="exact"/>
              <w:jc w:val="left"/>
              <w:rPr>
                <w:rFonts w:ascii="Times New Roman" w:hAnsi="Times New Roman" w:eastAsia="方正仿宋简体"/>
                <w:sz w:val="32"/>
                <w:szCs w:val="32"/>
              </w:rPr>
            </w:pPr>
          </w:p>
          <w:p>
            <w:pPr>
              <w:pStyle w:val="28"/>
              <w:spacing w:line="440" w:lineRule="exact"/>
              <w:jc w:val="left"/>
              <w:rPr>
                <w:rFonts w:ascii="Times New Roman" w:hAnsi="Times New Roman" w:eastAsia="方正仿宋简体"/>
                <w:sz w:val="32"/>
                <w:szCs w:val="32"/>
              </w:rPr>
            </w:pPr>
            <w:r>
              <w:rPr>
                <w:rFonts w:hint="eastAsia" w:ascii="Times New Roman" w:hAnsi="Times New Roman" w:eastAsia="方正仿宋简体"/>
                <w:sz w:val="32"/>
                <w:szCs w:val="32"/>
              </w:rPr>
              <w:t>日期：</w:t>
            </w:r>
          </w:p>
        </w:tc>
        <w:tc>
          <w:tcPr>
            <w:tcW w:w="2667" w:type="dxa"/>
            <w:gridSpan w:val="2"/>
          </w:tcPr>
          <w:p>
            <w:pPr>
              <w:pStyle w:val="28"/>
              <w:spacing w:line="440" w:lineRule="exact"/>
              <w:jc w:val="left"/>
              <w:rPr>
                <w:rFonts w:ascii="Times New Roman" w:hAnsi="Times New Roman" w:eastAsia="方正仿宋简体"/>
                <w:sz w:val="32"/>
                <w:szCs w:val="32"/>
              </w:rPr>
            </w:pPr>
            <w:r>
              <w:rPr>
                <w:rFonts w:hint="eastAsia" w:ascii="Times New Roman" w:hAnsi="Times New Roman" w:eastAsia="方正仿宋简体"/>
                <w:sz w:val="32"/>
                <w:szCs w:val="32"/>
                <w:lang w:eastAsia="zh-CN"/>
              </w:rPr>
              <w:t>企业</w:t>
            </w:r>
            <w:r>
              <w:rPr>
                <w:rFonts w:hint="eastAsia" w:ascii="Times New Roman" w:hAnsi="Times New Roman" w:eastAsia="方正仿宋简体"/>
                <w:sz w:val="32"/>
                <w:szCs w:val="32"/>
              </w:rPr>
              <w:t>签署意见：</w:t>
            </w:r>
          </w:p>
          <w:p>
            <w:pPr>
              <w:pStyle w:val="28"/>
              <w:spacing w:line="440" w:lineRule="exact"/>
              <w:jc w:val="left"/>
              <w:rPr>
                <w:rFonts w:ascii="Times New Roman" w:hAnsi="Times New Roman" w:eastAsia="方正仿宋简体"/>
                <w:sz w:val="32"/>
                <w:szCs w:val="32"/>
              </w:rPr>
            </w:pPr>
          </w:p>
          <w:p>
            <w:pPr>
              <w:pStyle w:val="28"/>
              <w:spacing w:line="440" w:lineRule="exact"/>
              <w:jc w:val="left"/>
              <w:rPr>
                <w:rFonts w:ascii="Times New Roman" w:hAnsi="Times New Roman" w:eastAsia="方正仿宋简体"/>
                <w:sz w:val="32"/>
                <w:szCs w:val="32"/>
              </w:rPr>
            </w:pPr>
          </w:p>
          <w:p>
            <w:pPr>
              <w:pStyle w:val="28"/>
              <w:spacing w:line="440" w:lineRule="exact"/>
              <w:jc w:val="left"/>
              <w:rPr>
                <w:rFonts w:ascii="Times New Roman" w:hAnsi="Times New Roman" w:eastAsia="方正仿宋简体"/>
                <w:sz w:val="32"/>
                <w:szCs w:val="32"/>
              </w:rPr>
            </w:pPr>
            <w:r>
              <w:rPr>
                <w:rFonts w:hint="eastAsia" w:ascii="Times New Roman" w:hAnsi="Times New Roman" w:eastAsia="方正仿宋简体"/>
                <w:sz w:val="32"/>
                <w:szCs w:val="32"/>
                <w:lang w:eastAsia="zh-CN"/>
              </w:rPr>
              <w:t>企业</w:t>
            </w:r>
            <w:r>
              <w:rPr>
                <w:rFonts w:hint="eastAsia" w:ascii="Times New Roman" w:hAnsi="Times New Roman" w:eastAsia="方正仿宋简体"/>
                <w:sz w:val="32"/>
                <w:szCs w:val="32"/>
              </w:rPr>
              <w:t>负责人签名：</w:t>
            </w:r>
          </w:p>
          <w:p>
            <w:pPr>
              <w:pStyle w:val="28"/>
              <w:spacing w:line="440" w:lineRule="exact"/>
              <w:jc w:val="left"/>
              <w:rPr>
                <w:rFonts w:ascii="Times New Roman" w:hAnsi="Times New Roman" w:eastAsia="方正仿宋简体"/>
                <w:sz w:val="32"/>
                <w:szCs w:val="32"/>
              </w:rPr>
            </w:pPr>
          </w:p>
          <w:p>
            <w:pPr>
              <w:pStyle w:val="28"/>
              <w:spacing w:line="440" w:lineRule="exact"/>
              <w:jc w:val="left"/>
              <w:rPr>
                <w:rFonts w:ascii="Times New Roman" w:hAnsi="Times New Roman" w:eastAsia="方正仿宋简体"/>
                <w:sz w:val="32"/>
                <w:szCs w:val="32"/>
              </w:rPr>
            </w:pPr>
          </w:p>
          <w:p>
            <w:pPr>
              <w:pStyle w:val="28"/>
              <w:spacing w:line="440" w:lineRule="exact"/>
              <w:jc w:val="left"/>
              <w:rPr>
                <w:rFonts w:ascii="Times New Roman" w:hAnsi="Times New Roman" w:eastAsia="方正仿宋简体"/>
                <w:sz w:val="32"/>
                <w:szCs w:val="32"/>
              </w:rPr>
            </w:pPr>
            <w:r>
              <w:rPr>
                <w:rFonts w:hint="eastAsia" w:ascii="Times New Roman" w:hAnsi="Times New Roman" w:eastAsia="方正仿宋简体"/>
                <w:sz w:val="32"/>
                <w:szCs w:val="32"/>
              </w:rPr>
              <w:t>日期：</w:t>
            </w:r>
          </w:p>
        </w:tc>
        <w:tc>
          <w:tcPr>
            <w:tcW w:w="2503" w:type="dxa"/>
            <w:gridSpan w:val="2"/>
          </w:tcPr>
          <w:p>
            <w:pPr>
              <w:pStyle w:val="28"/>
              <w:spacing w:line="440" w:lineRule="exact"/>
              <w:jc w:val="left"/>
              <w:rPr>
                <w:rFonts w:hint="eastAsia" w:ascii="Times New Roman" w:hAnsi="Times New Roman" w:eastAsia="方正仿宋简体"/>
                <w:sz w:val="32"/>
                <w:szCs w:val="32"/>
                <w:lang w:eastAsia="zh-CN"/>
              </w:rPr>
            </w:pPr>
            <w:r>
              <w:rPr>
                <w:rFonts w:hint="eastAsia" w:ascii="Times New Roman" w:hAnsi="Times New Roman" w:eastAsia="方正仿宋简体"/>
                <w:sz w:val="32"/>
                <w:szCs w:val="32"/>
                <w:lang w:eastAsia="zh-CN"/>
              </w:rPr>
              <w:t>被检查企业属地</w:t>
            </w:r>
            <w:r>
              <w:rPr>
                <w:rFonts w:hint="eastAsia" w:eastAsia="方正仿宋简体"/>
                <w:sz w:val="32"/>
                <w:szCs w:val="32"/>
                <w:lang w:eastAsia="zh-CN"/>
              </w:rPr>
              <w:t>典当</w:t>
            </w:r>
            <w:r>
              <w:rPr>
                <w:rFonts w:hint="eastAsia" w:ascii="Times New Roman" w:hAnsi="Times New Roman" w:eastAsia="方正仿宋简体"/>
                <w:sz w:val="32"/>
                <w:szCs w:val="32"/>
                <w:lang w:eastAsia="zh-CN"/>
              </w:rPr>
              <w:t>监管部门工作人员签名：</w:t>
            </w:r>
          </w:p>
          <w:p>
            <w:pPr>
              <w:pStyle w:val="28"/>
              <w:spacing w:line="440" w:lineRule="exact"/>
              <w:jc w:val="left"/>
              <w:rPr>
                <w:rFonts w:hint="eastAsia" w:ascii="Times New Roman" w:hAnsi="Times New Roman" w:eastAsia="方正仿宋简体"/>
                <w:sz w:val="32"/>
                <w:szCs w:val="32"/>
                <w:lang w:eastAsia="zh-CN"/>
              </w:rPr>
            </w:pPr>
          </w:p>
          <w:p>
            <w:pPr>
              <w:pStyle w:val="28"/>
              <w:spacing w:line="440" w:lineRule="exact"/>
              <w:jc w:val="left"/>
              <w:rPr>
                <w:rFonts w:hint="eastAsia" w:ascii="Times New Roman" w:hAnsi="Times New Roman" w:eastAsia="方正仿宋简体"/>
                <w:sz w:val="32"/>
                <w:szCs w:val="32"/>
                <w:lang w:eastAsia="zh-CN"/>
              </w:rPr>
            </w:pPr>
          </w:p>
          <w:p>
            <w:pPr>
              <w:pStyle w:val="28"/>
              <w:spacing w:line="440" w:lineRule="exact"/>
              <w:jc w:val="left"/>
              <w:rPr>
                <w:rFonts w:hint="eastAsia" w:ascii="Times New Roman" w:hAnsi="Times New Roman" w:eastAsia="方正仿宋简体"/>
                <w:sz w:val="32"/>
                <w:szCs w:val="32"/>
                <w:lang w:eastAsia="zh-CN"/>
              </w:rPr>
            </w:pPr>
          </w:p>
          <w:p>
            <w:pPr>
              <w:pStyle w:val="28"/>
              <w:spacing w:line="440" w:lineRule="exact"/>
              <w:jc w:val="left"/>
              <w:rPr>
                <w:rFonts w:hint="eastAsia" w:ascii="Times New Roman" w:hAnsi="Times New Roman" w:eastAsia="方正仿宋简体"/>
                <w:sz w:val="32"/>
                <w:szCs w:val="32"/>
                <w:lang w:eastAsia="zh-CN"/>
              </w:rPr>
            </w:pPr>
            <w:r>
              <w:rPr>
                <w:rFonts w:hint="eastAsia" w:ascii="Times New Roman" w:hAnsi="Times New Roman" w:eastAsia="方正仿宋简体"/>
                <w:sz w:val="32"/>
                <w:szCs w:val="32"/>
              </w:rPr>
              <w:t>日期：</w:t>
            </w:r>
          </w:p>
        </w:tc>
      </w:tr>
    </w:tbl>
    <w:p>
      <w:pPr>
        <w:spacing w:line="360" w:lineRule="auto"/>
        <w:rPr>
          <w:rFonts w:ascii="Times New Roman" w:hAnsi="Times New Roman"/>
          <w:sz w:val="28"/>
        </w:rPr>
      </w:pPr>
      <w:r>
        <w:rPr>
          <w:rFonts w:hint="eastAsia" w:ascii="Times New Roman" w:hAnsi="Times New Roman" w:eastAsia="方正仿宋简体"/>
          <w:sz w:val="28"/>
          <w:szCs w:val="32"/>
        </w:rPr>
        <w:t>注：本确认书一式</w:t>
      </w:r>
      <w:r>
        <w:rPr>
          <w:rFonts w:hint="eastAsia" w:ascii="Times New Roman" w:hAnsi="Times New Roman" w:eastAsia="方正仿宋简体"/>
          <w:sz w:val="28"/>
          <w:szCs w:val="32"/>
          <w:lang w:eastAsia="zh-CN"/>
        </w:rPr>
        <w:t>三</w:t>
      </w:r>
      <w:r>
        <w:rPr>
          <w:rFonts w:hint="eastAsia" w:ascii="Times New Roman" w:hAnsi="Times New Roman" w:eastAsia="方正仿宋简体"/>
          <w:sz w:val="28"/>
          <w:szCs w:val="32"/>
        </w:rPr>
        <w:t>份，</w:t>
      </w:r>
      <w:r>
        <w:rPr>
          <w:rFonts w:hint="eastAsia" w:ascii="Times New Roman" w:hAnsi="Times New Roman" w:eastAsia="方正仿宋简体"/>
          <w:sz w:val="28"/>
          <w:szCs w:val="32"/>
          <w:lang w:val="en-US" w:eastAsia="zh-CN"/>
        </w:rPr>
        <w:t>检查</w:t>
      </w:r>
      <w:r>
        <w:rPr>
          <w:rFonts w:hint="eastAsia" w:ascii="Times New Roman" w:hAnsi="Times New Roman" w:eastAsia="方正仿宋简体"/>
          <w:sz w:val="28"/>
          <w:szCs w:val="32"/>
        </w:rPr>
        <w:t>组</w:t>
      </w:r>
      <w:r>
        <w:rPr>
          <w:rFonts w:hint="eastAsia" w:ascii="Times New Roman" w:hAnsi="Times New Roman" w:eastAsia="方正仿宋简体"/>
          <w:sz w:val="28"/>
          <w:szCs w:val="32"/>
          <w:lang w:eastAsia="zh-CN"/>
        </w:rPr>
        <w:t>、</w:t>
      </w:r>
      <w:r>
        <w:rPr>
          <w:rFonts w:hint="eastAsia" w:ascii="Times New Roman" w:hAnsi="Times New Roman" w:eastAsia="方正仿宋简体"/>
          <w:sz w:val="28"/>
          <w:szCs w:val="32"/>
        </w:rPr>
        <w:t>被</w:t>
      </w:r>
      <w:r>
        <w:rPr>
          <w:rFonts w:hint="eastAsia" w:ascii="Times New Roman" w:hAnsi="Times New Roman" w:eastAsia="方正仿宋简体"/>
          <w:sz w:val="28"/>
          <w:szCs w:val="32"/>
          <w:lang w:val="en-US" w:eastAsia="zh-CN"/>
        </w:rPr>
        <w:t>检查</w:t>
      </w:r>
      <w:r>
        <w:rPr>
          <w:rFonts w:hint="eastAsia" w:ascii="Times New Roman" w:hAnsi="Times New Roman" w:eastAsia="方正仿宋简体"/>
          <w:sz w:val="28"/>
          <w:szCs w:val="32"/>
        </w:rPr>
        <w:t>对象</w:t>
      </w:r>
      <w:r>
        <w:rPr>
          <w:rFonts w:hint="eastAsia" w:ascii="Times New Roman" w:hAnsi="Times New Roman" w:eastAsia="方正仿宋简体"/>
          <w:sz w:val="28"/>
          <w:szCs w:val="32"/>
          <w:lang w:eastAsia="zh-CN"/>
        </w:rPr>
        <w:t>、属地</w:t>
      </w:r>
      <w:r>
        <w:rPr>
          <w:rFonts w:hint="eastAsia" w:eastAsia="方正仿宋简体"/>
          <w:sz w:val="28"/>
          <w:szCs w:val="32"/>
          <w:lang w:eastAsia="zh-CN"/>
        </w:rPr>
        <w:t>典当</w:t>
      </w:r>
      <w:r>
        <w:rPr>
          <w:rFonts w:hint="eastAsia" w:ascii="Times New Roman" w:hAnsi="Times New Roman" w:eastAsia="方正仿宋简体"/>
          <w:sz w:val="28"/>
          <w:szCs w:val="32"/>
          <w:lang w:eastAsia="zh-CN"/>
        </w:rPr>
        <w:t>监管部门</w:t>
      </w:r>
      <w:r>
        <w:rPr>
          <w:rFonts w:hint="eastAsia" w:ascii="Times New Roman" w:hAnsi="Times New Roman" w:eastAsia="方正仿宋简体"/>
          <w:sz w:val="28"/>
          <w:szCs w:val="32"/>
        </w:rPr>
        <w:t>各执一份。</w:t>
      </w:r>
    </w:p>
    <w:p>
      <w:pPr>
        <w:spacing w:line="600" w:lineRule="exact"/>
        <w:rPr>
          <w:rFonts w:ascii="Times New Roman" w:hAnsi="Times New Roman" w:eastAsia="仿宋_GB2312" w:cs="方正仿宋简体"/>
          <w:sz w:val="32"/>
          <w:szCs w:val="32"/>
        </w:rPr>
        <w:sectPr>
          <w:pgSz w:w="11906" w:h="16838"/>
          <w:pgMar w:top="1440" w:right="1800" w:bottom="1440" w:left="1800" w:header="851" w:footer="992" w:gutter="0"/>
          <w:cols w:space="425" w:num="1"/>
          <w:docGrid w:type="lines" w:linePitch="312" w:charSpace="0"/>
        </w:sectPr>
      </w:pPr>
    </w:p>
    <w:p>
      <w:pPr>
        <w:spacing w:line="600" w:lineRule="exact"/>
        <w:ind w:firstLine="880" w:firstLineChars="200"/>
        <w:jc w:val="center"/>
        <w:rPr>
          <w:rFonts w:ascii="Times New Roman" w:hAnsi="Times New Roman" w:eastAsia="方正小标宋简体" w:cs="方正仿宋简体"/>
          <w:sz w:val="44"/>
          <w:szCs w:val="44"/>
        </w:rPr>
      </w:pPr>
    </w:p>
    <w:p>
      <w:pPr>
        <w:spacing w:line="600" w:lineRule="exact"/>
        <w:jc w:val="center"/>
        <w:outlineLvl w:val="0"/>
        <w:rPr>
          <w:rFonts w:ascii="Times New Roman" w:hAnsi="Times New Roman" w:eastAsia="方正小标宋简体" w:cs="方正仿宋简体"/>
          <w:sz w:val="44"/>
          <w:szCs w:val="44"/>
        </w:rPr>
      </w:pPr>
      <w:r>
        <w:rPr>
          <w:rFonts w:hint="eastAsia" w:ascii="Times New Roman" w:hAnsi="Times New Roman" w:eastAsia="方正小标宋简体" w:cs="方正仿宋简体"/>
          <w:sz w:val="44"/>
          <w:szCs w:val="44"/>
        </w:rPr>
        <w:t>谈话记录</w:t>
      </w:r>
    </w:p>
    <w:p>
      <w:pPr>
        <w:spacing w:line="600" w:lineRule="exact"/>
        <w:ind w:firstLine="640" w:firstLineChars="200"/>
        <w:rPr>
          <w:rFonts w:ascii="Times New Roman" w:hAnsi="Times New Roman" w:eastAsia="仿宋" w:cs="方正仿宋简体"/>
          <w:sz w:val="32"/>
          <w:szCs w:val="32"/>
        </w:rPr>
      </w:pPr>
    </w:p>
    <w:p>
      <w:pPr>
        <w:spacing w:line="600" w:lineRule="exact"/>
        <w:rPr>
          <w:rFonts w:ascii="Times New Roman" w:hAnsi="Times New Roman" w:eastAsia="仿宋_GB2312" w:cs="仿宋_GB2312"/>
          <w:sz w:val="32"/>
          <w:szCs w:val="32"/>
        </w:rPr>
      </w:pPr>
      <w:r>
        <w:rPr>
          <w:rFonts w:hint="eastAsia" w:ascii="Times New Roman" w:hAnsi="Times New Roman" w:eastAsia="仿宋_GB2312" w:cs="仿宋_GB2312"/>
          <w:sz w:val="32"/>
          <w:szCs w:val="32"/>
        </w:rPr>
        <w:t>被</w:t>
      </w:r>
      <w:r>
        <w:rPr>
          <w:rFonts w:hint="eastAsia" w:ascii="Times New Roman" w:hAnsi="Times New Roman" w:eastAsia="仿宋_GB2312" w:cs="仿宋_GB2312"/>
          <w:sz w:val="32"/>
          <w:szCs w:val="32"/>
          <w:lang w:eastAsia="zh-CN"/>
        </w:rPr>
        <w:t>检查</w:t>
      </w:r>
      <w:r>
        <w:rPr>
          <w:rFonts w:hint="eastAsia" w:ascii="Times New Roman" w:hAnsi="Times New Roman" w:eastAsia="仿宋_GB2312" w:cs="仿宋_GB2312"/>
          <w:sz w:val="32"/>
          <w:szCs w:val="32"/>
        </w:rPr>
        <w:t>单位：</w:t>
      </w:r>
    </w:p>
    <w:p>
      <w:pPr>
        <w:spacing w:line="600" w:lineRule="exact"/>
        <w:rPr>
          <w:rFonts w:ascii="Times New Roman" w:hAnsi="Times New Roman" w:eastAsia="仿宋_GB2312" w:cs="仿宋_GB2312"/>
          <w:sz w:val="32"/>
          <w:szCs w:val="32"/>
        </w:rPr>
      </w:pPr>
      <w:r>
        <w:rPr>
          <w:rFonts w:hint="eastAsia" w:ascii="Times New Roman" w:hAnsi="Times New Roman" w:eastAsia="仿宋_GB2312" w:cs="仿宋_GB2312"/>
          <w:sz w:val="32"/>
          <w:szCs w:val="32"/>
        </w:rPr>
        <w:t>被</w:t>
      </w:r>
      <w:r>
        <w:rPr>
          <w:rFonts w:hint="eastAsia" w:ascii="Times New Roman" w:hAnsi="Times New Roman" w:eastAsia="仿宋_GB2312" w:cs="仿宋_GB2312"/>
          <w:sz w:val="32"/>
          <w:szCs w:val="32"/>
          <w:lang w:eastAsia="zh-CN"/>
        </w:rPr>
        <w:t>检查</w:t>
      </w:r>
      <w:r>
        <w:rPr>
          <w:rFonts w:hint="eastAsia" w:ascii="Times New Roman" w:hAnsi="Times New Roman" w:eastAsia="仿宋_GB2312" w:cs="仿宋_GB2312"/>
          <w:sz w:val="32"/>
          <w:szCs w:val="32"/>
        </w:rPr>
        <w:t xml:space="preserve">单位谈话人员： </w:t>
      </w:r>
    </w:p>
    <w:p>
      <w:pPr>
        <w:spacing w:line="600" w:lineRule="exact"/>
        <w:rPr>
          <w:rFonts w:ascii="Times New Roman" w:hAnsi="Times New Roman" w:eastAsia="仿宋_GB2312" w:cs="仿宋_GB2312"/>
          <w:sz w:val="32"/>
          <w:szCs w:val="32"/>
        </w:rPr>
      </w:pPr>
      <w:r>
        <w:rPr>
          <w:rFonts w:hint="eastAsia" w:ascii="Times New Roman" w:hAnsi="Times New Roman" w:eastAsia="仿宋_GB2312" w:cs="仿宋_GB2312"/>
          <w:sz w:val="32"/>
          <w:szCs w:val="32"/>
        </w:rPr>
        <w:t xml:space="preserve">谈话地点： </w:t>
      </w:r>
    </w:p>
    <w:p>
      <w:pPr>
        <w:spacing w:line="600" w:lineRule="exact"/>
        <w:rPr>
          <w:rFonts w:ascii="Times New Roman" w:hAnsi="Times New Roman" w:eastAsia="仿宋_GB2312" w:cs="仿宋_GB2312"/>
          <w:sz w:val="32"/>
          <w:szCs w:val="32"/>
        </w:rPr>
      </w:pPr>
      <w:r>
        <w:rPr>
          <w:rFonts w:hint="eastAsia" w:ascii="Times New Roman" w:hAnsi="Times New Roman" w:eastAsia="仿宋_GB2312" w:cs="仿宋_GB2312"/>
          <w:sz w:val="32"/>
          <w:szCs w:val="32"/>
        </w:rPr>
        <w:t>谈话时间：     年   月   日   时   分 —   时   分</w:t>
      </w:r>
    </w:p>
    <w:p>
      <w:pPr>
        <w:spacing w:line="600" w:lineRule="exact"/>
        <w:rPr>
          <w:rFonts w:ascii="Times New Roman" w:hAnsi="Times New Roman" w:eastAsia="仿宋_GB2312" w:cs="仿宋_GB2312"/>
          <w:sz w:val="32"/>
          <w:szCs w:val="32"/>
        </w:rPr>
      </w:pPr>
      <w:r>
        <w:rPr>
          <w:rFonts w:hint="eastAsia" w:ascii="Times New Roman" w:hAnsi="Times New Roman" w:eastAsia="仿宋_GB2312" w:cs="仿宋_GB2312"/>
          <w:sz w:val="32"/>
          <w:szCs w:val="32"/>
        </w:rPr>
        <w:t>谈话人：</w:t>
      </w:r>
    </w:p>
    <w:p>
      <w:pPr>
        <w:spacing w:line="600" w:lineRule="exact"/>
        <w:rPr>
          <w:rFonts w:ascii="Times New Roman" w:hAnsi="Times New Roman" w:eastAsia="仿宋_GB2312" w:cs="仿宋_GB2312"/>
          <w:sz w:val="32"/>
          <w:szCs w:val="32"/>
        </w:rPr>
      </w:pPr>
      <w:r>
        <w:rPr>
          <w:rFonts w:hint="eastAsia" w:ascii="Times New Roman" w:hAnsi="Times New Roman" w:eastAsia="仿宋_GB2312" w:cs="仿宋_GB2312"/>
          <w:sz w:val="32"/>
          <w:szCs w:val="32"/>
        </w:rPr>
        <w:t>记录人：</w:t>
      </w:r>
    </w:p>
    <w:p>
      <w:pPr>
        <w:spacing w:line="600" w:lineRule="exact"/>
        <w:rPr>
          <w:rFonts w:ascii="Times New Roman" w:hAnsi="Times New Roman" w:eastAsia="仿宋_GB2312" w:cs="仿宋_GB2312"/>
          <w:sz w:val="32"/>
          <w:szCs w:val="32"/>
        </w:rPr>
      </w:pPr>
      <w:r>
        <w:rPr>
          <w:rFonts w:hint="eastAsia" w:ascii="Times New Roman" w:hAnsi="Times New Roman" w:eastAsia="仿宋_GB2312" w:cs="仿宋_GB2312"/>
          <w:sz w:val="32"/>
          <w:szCs w:val="32"/>
        </w:rPr>
        <w:t>谈话内容：</w:t>
      </w:r>
    </w:p>
    <w:p>
      <w:pPr>
        <w:spacing w:line="600" w:lineRule="exact"/>
        <w:rPr>
          <w:rFonts w:ascii="Times New Roman" w:hAnsi="Times New Roman" w:eastAsia="仿宋_GB2312" w:cs="方正仿宋简体"/>
          <w:sz w:val="32"/>
          <w:szCs w:val="32"/>
        </w:rPr>
      </w:pPr>
    </w:p>
    <w:p>
      <w:pPr>
        <w:spacing w:line="600" w:lineRule="exact"/>
        <w:rPr>
          <w:rFonts w:ascii="Times New Roman" w:hAnsi="Times New Roman" w:eastAsia="仿宋_GB2312" w:cs="方正仿宋简体"/>
          <w:sz w:val="32"/>
          <w:szCs w:val="32"/>
        </w:rPr>
      </w:pPr>
    </w:p>
    <w:p>
      <w:pPr>
        <w:spacing w:line="600" w:lineRule="exact"/>
        <w:rPr>
          <w:rFonts w:ascii="Times New Roman" w:hAnsi="Times New Roman" w:eastAsia="仿宋_GB2312" w:cs="方正仿宋简体"/>
          <w:sz w:val="32"/>
          <w:szCs w:val="32"/>
        </w:rPr>
      </w:pPr>
    </w:p>
    <w:p>
      <w:pPr>
        <w:spacing w:line="600" w:lineRule="exact"/>
        <w:rPr>
          <w:rFonts w:ascii="Times New Roman" w:hAnsi="Times New Roman" w:eastAsia="仿宋_GB2312" w:cs="方正仿宋简体"/>
          <w:sz w:val="32"/>
          <w:szCs w:val="32"/>
        </w:rPr>
      </w:pPr>
    </w:p>
    <w:p>
      <w:pPr>
        <w:pStyle w:val="19"/>
        <w:rPr>
          <w:rFonts w:ascii="Times New Roman" w:hAnsi="Times New Roman"/>
        </w:rPr>
      </w:pPr>
    </w:p>
    <w:p>
      <w:pPr>
        <w:pStyle w:val="19"/>
        <w:rPr>
          <w:rFonts w:ascii="Times New Roman" w:hAnsi="Times New Roman"/>
        </w:rPr>
      </w:pPr>
    </w:p>
    <w:p>
      <w:pPr>
        <w:pStyle w:val="19"/>
        <w:rPr>
          <w:rFonts w:ascii="Times New Roman" w:hAnsi="Times New Roman"/>
        </w:rPr>
      </w:pPr>
    </w:p>
    <w:p>
      <w:pPr>
        <w:spacing w:line="600" w:lineRule="exact"/>
        <w:rPr>
          <w:rFonts w:ascii="Times New Roman" w:hAnsi="Times New Roman" w:eastAsia="仿宋_GB2312" w:cs="方正仿宋简体"/>
          <w:sz w:val="32"/>
          <w:szCs w:val="32"/>
        </w:rPr>
      </w:pPr>
    </w:p>
    <w:p>
      <w:pPr>
        <w:spacing w:line="600" w:lineRule="exact"/>
        <w:rPr>
          <w:rFonts w:ascii="Times New Roman" w:hAnsi="Times New Roman" w:eastAsia="仿宋_GB2312" w:cs="方正仿宋简体"/>
          <w:sz w:val="32"/>
          <w:szCs w:val="32"/>
        </w:rPr>
      </w:pPr>
    </w:p>
    <w:p>
      <w:pPr>
        <w:spacing w:line="600" w:lineRule="exact"/>
        <w:rPr>
          <w:rFonts w:ascii="Times New Roman" w:hAnsi="Times New Roman" w:eastAsia="仿宋_GB2312" w:cs="方正仿宋简体"/>
          <w:sz w:val="32"/>
          <w:szCs w:val="32"/>
        </w:rPr>
      </w:pPr>
    </w:p>
    <w:p>
      <w:pPr>
        <w:spacing w:line="600" w:lineRule="exact"/>
        <w:rPr>
          <w:rFonts w:ascii="Times New Roman" w:hAnsi="Times New Roman" w:eastAsia="仿宋_GB2312" w:cs="方正仿宋简体"/>
          <w:sz w:val="32"/>
          <w:szCs w:val="32"/>
        </w:rPr>
      </w:pPr>
      <w:r>
        <w:rPr>
          <w:rFonts w:hint="eastAsia" w:ascii="Times New Roman" w:hAnsi="Times New Roman" w:eastAsia="仿宋_GB2312" w:cs="方正仿宋简体"/>
          <w:sz w:val="32"/>
          <w:szCs w:val="32"/>
        </w:rPr>
        <w:t>被</w:t>
      </w:r>
      <w:r>
        <w:rPr>
          <w:rFonts w:hint="eastAsia" w:ascii="Times New Roman" w:hAnsi="Times New Roman" w:eastAsia="仿宋_GB2312" w:cs="方正仿宋简体"/>
          <w:sz w:val="32"/>
          <w:szCs w:val="32"/>
          <w:lang w:eastAsia="zh-CN"/>
        </w:rPr>
        <w:t>检查</w:t>
      </w:r>
      <w:r>
        <w:rPr>
          <w:rFonts w:hint="eastAsia" w:ascii="Times New Roman" w:hAnsi="Times New Roman" w:eastAsia="仿宋_GB2312" w:cs="方正仿宋简体"/>
          <w:sz w:val="32"/>
          <w:szCs w:val="32"/>
          <w:lang w:val="en-US" w:eastAsia="zh-CN"/>
        </w:rPr>
        <w:t>企业</w:t>
      </w:r>
      <w:r>
        <w:rPr>
          <w:rFonts w:hint="eastAsia" w:ascii="Times New Roman" w:hAnsi="Times New Roman" w:eastAsia="仿宋_GB2312" w:cs="方正仿宋简体"/>
          <w:sz w:val="32"/>
          <w:szCs w:val="32"/>
        </w:rPr>
        <w:t>谈话人员（签字）：</w:t>
      </w:r>
    </w:p>
    <w:p>
      <w:pPr>
        <w:spacing w:line="600" w:lineRule="exact"/>
        <w:rPr>
          <w:rFonts w:ascii="Times New Roman" w:hAnsi="Times New Roman" w:eastAsia="仿宋_GB2312" w:cs="仿宋_GB2312"/>
          <w:sz w:val="32"/>
          <w:szCs w:val="32"/>
        </w:rPr>
      </w:pPr>
      <w:r>
        <w:rPr>
          <w:rFonts w:hint="eastAsia" w:ascii="Times New Roman" w:hAnsi="Times New Roman" w:eastAsia="仿宋_GB2312" w:cs="仿宋_GB2312"/>
          <w:sz w:val="32"/>
          <w:szCs w:val="32"/>
        </w:rPr>
        <w:t xml:space="preserve">谈话人（签字）： </w:t>
      </w:r>
    </w:p>
    <w:p>
      <w:pPr>
        <w:spacing w:line="600" w:lineRule="exact"/>
        <w:rPr>
          <w:rFonts w:ascii="Times New Roman" w:hAnsi="Times New Roman" w:eastAsia="仿宋_GB2312" w:cs="仿宋_GB2312"/>
          <w:sz w:val="32"/>
          <w:szCs w:val="32"/>
        </w:rPr>
      </w:pPr>
      <w:r>
        <w:rPr>
          <w:rFonts w:hint="eastAsia" w:ascii="Times New Roman" w:hAnsi="Times New Roman" w:eastAsia="仿宋_GB2312" w:cs="仿宋_GB2312"/>
          <w:sz w:val="32"/>
          <w:szCs w:val="32"/>
        </w:rPr>
        <w:t>记录人（签字）：                          年   月   日</w:t>
      </w:r>
    </w:p>
    <w:p>
      <w:pPr>
        <w:pStyle w:val="19"/>
        <w:rPr>
          <w:rFonts w:ascii="Times New Roman" w:hAnsi="Times New Roman" w:eastAsia="仿宋_GB2312" w:cs="方正仿宋简体"/>
          <w:b/>
          <w:sz w:val="32"/>
          <w:szCs w:val="32"/>
        </w:rPr>
      </w:pPr>
    </w:p>
    <w:p>
      <w:pPr>
        <w:pStyle w:val="19"/>
        <w:rPr>
          <w:rFonts w:ascii="Times New Roman" w:hAnsi="Times New Roman" w:eastAsia="仿宋_GB2312" w:cs="方正仿宋简体"/>
          <w:b/>
          <w:sz w:val="32"/>
          <w:szCs w:val="32"/>
        </w:rPr>
      </w:pPr>
    </w:p>
    <w:p>
      <w:pPr>
        <w:spacing w:line="600" w:lineRule="exact"/>
        <w:jc w:val="center"/>
        <w:outlineLvl w:val="0"/>
        <w:rPr>
          <w:rFonts w:ascii="Times New Roman" w:hAnsi="Times New Roman" w:eastAsia="方正小标宋简体"/>
          <w:bCs/>
          <w:sz w:val="44"/>
          <w:szCs w:val="44"/>
        </w:rPr>
      </w:pPr>
      <w:r>
        <w:rPr>
          <w:rFonts w:hint="eastAsia" w:ascii="Times New Roman" w:hAnsi="Times New Roman" w:eastAsia="方正小标宋简体"/>
          <w:bCs/>
          <w:sz w:val="44"/>
          <w:szCs w:val="44"/>
        </w:rPr>
        <w:t>声明及承诺书</w:t>
      </w:r>
    </w:p>
    <w:p>
      <w:pPr>
        <w:spacing w:line="600" w:lineRule="exact"/>
        <w:rPr>
          <w:rFonts w:ascii="Times New Roman" w:hAnsi="Times New Roman" w:eastAsia="仿宋_GB2312" w:cs="方正仿宋简体"/>
          <w:sz w:val="32"/>
          <w:szCs w:val="32"/>
        </w:rPr>
      </w:pPr>
    </w:p>
    <w:p>
      <w:pPr>
        <w:spacing w:line="600" w:lineRule="exact"/>
        <w:rPr>
          <w:rFonts w:ascii="Times New Roman" w:hAnsi="Times New Roman" w:eastAsia="仿宋_GB2312" w:cs="仿宋_GB2312"/>
          <w:sz w:val="32"/>
          <w:szCs w:val="32"/>
        </w:rPr>
      </w:pPr>
      <w:r>
        <w:rPr>
          <w:rFonts w:hint="eastAsia" w:ascii="Times New Roman" w:hAnsi="Times New Roman" w:eastAsia="仿宋_GB2312" w:cs="仿宋_GB2312"/>
          <w:sz w:val="32"/>
          <w:szCs w:val="32"/>
        </w:rPr>
        <w:t>山西省地方金融管理局：</w:t>
      </w:r>
    </w:p>
    <w:p>
      <w:pPr>
        <w:spacing w:line="600" w:lineRule="exact"/>
        <w:ind w:firstLine="640" w:firstLineChars="200"/>
        <w:rPr>
          <w:rFonts w:ascii="Times New Roman" w:hAnsi="Times New Roman" w:eastAsia="仿宋_GB2312" w:cs="仿宋_GB2312"/>
          <w:sz w:val="32"/>
          <w:szCs w:val="32"/>
        </w:rPr>
      </w:pPr>
      <w:r>
        <w:rPr>
          <w:rFonts w:hint="eastAsia" w:ascii="Times New Roman" w:hAnsi="Times New Roman" w:eastAsia="仿宋_GB2312" w:cs="仿宋_GB2312"/>
          <w:sz w:val="32"/>
          <w:szCs w:val="32"/>
        </w:rPr>
        <w:t>本人</w:t>
      </w:r>
      <w:r>
        <w:rPr>
          <w:rFonts w:hint="eastAsia" w:ascii="Times New Roman" w:hAnsi="Times New Roman" w:eastAsia="仿宋_GB2312" w:cs="仿宋_GB2312"/>
          <w:sz w:val="32"/>
          <w:szCs w:val="32"/>
          <w:u w:val="single"/>
        </w:rPr>
        <w:t xml:space="preserve">             </w:t>
      </w:r>
      <w:r>
        <w:rPr>
          <w:rFonts w:hint="eastAsia" w:ascii="Times New Roman" w:hAnsi="Times New Roman" w:eastAsia="仿宋_GB2312" w:cs="仿宋_GB2312"/>
          <w:sz w:val="32"/>
          <w:szCs w:val="32"/>
        </w:rPr>
        <w:t>同意并按照贵局要求，提供</w:t>
      </w:r>
      <w:r>
        <w:rPr>
          <w:rFonts w:hint="eastAsia" w:ascii="Times New Roman" w:hAnsi="Times New Roman" w:eastAsia="仿宋_GB2312" w:cs="仿宋_GB2312"/>
          <w:sz w:val="32"/>
          <w:szCs w:val="32"/>
          <w:u w:val="single"/>
        </w:rPr>
        <w:t>　　　　　　　　</w:t>
      </w:r>
      <w:r>
        <w:rPr>
          <w:rFonts w:hint="eastAsia" w:ascii="Times New Roman" w:hAnsi="Times New Roman" w:eastAsia="仿宋_GB2312" w:cs="仿宋_GB2312"/>
          <w:sz w:val="32"/>
          <w:szCs w:val="32"/>
        </w:rPr>
        <w:t>公司的相关文件和材料，陈述公司的有关情况。本人郑重声明：本人在职权范围内向</w:t>
      </w:r>
      <w:r>
        <w:rPr>
          <w:rFonts w:hint="eastAsia" w:ascii="Times New Roman" w:hAnsi="Times New Roman" w:eastAsia="仿宋_GB2312" w:cs="仿宋_GB2312"/>
          <w:sz w:val="32"/>
          <w:szCs w:val="32"/>
          <w:lang w:val="en-US" w:eastAsia="zh-CN"/>
        </w:rPr>
        <w:t>检查</w:t>
      </w:r>
      <w:r>
        <w:rPr>
          <w:rFonts w:hint="eastAsia" w:ascii="Times New Roman" w:hAnsi="Times New Roman" w:eastAsia="仿宋_GB2312" w:cs="仿宋_GB2312"/>
          <w:sz w:val="32"/>
          <w:szCs w:val="32"/>
        </w:rPr>
        <w:t>组提交的所有文件材料都是真实、准确、完整的，保证不存在任何虚假记载或者篡改、误导性陈述或者重大遗漏。本人完全明白作出虚假声明可能导致的后果，并对由此产生的后果承担相应的行政或者刑事法律责任。</w:t>
      </w:r>
    </w:p>
    <w:p>
      <w:pPr>
        <w:spacing w:line="600" w:lineRule="exact"/>
        <w:ind w:firstLine="420"/>
        <w:rPr>
          <w:rFonts w:ascii="Times New Roman" w:hAnsi="Times New Roman" w:eastAsia="仿宋_GB2312" w:cs="仿宋_GB2312"/>
          <w:sz w:val="32"/>
          <w:szCs w:val="32"/>
        </w:rPr>
      </w:pPr>
    </w:p>
    <w:p>
      <w:pPr>
        <w:spacing w:line="600" w:lineRule="exact"/>
        <w:ind w:firstLine="420"/>
        <w:rPr>
          <w:rFonts w:ascii="Times New Roman" w:hAnsi="Times New Roman" w:eastAsia="仿宋_GB2312" w:cs="仿宋_GB2312"/>
          <w:sz w:val="32"/>
          <w:szCs w:val="32"/>
        </w:rPr>
      </w:pPr>
      <w:r>
        <w:rPr>
          <w:rFonts w:hint="eastAsia" w:ascii="Times New Roman" w:hAnsi="Times New Roman" w:eastAsia="仿宋_GB2312" w:cs="仿宋_GB2312"/>
          <w:sz w:val="32"/>
          <w:szCs w:val="32"/>
        </w:rPr>
        <w:t>公司：</w:t>
      </w:r>
      <w:r>
        <w:rPr>
          <w:rFonts w:hint="eastAsia" w:ascii="Times New Roman" w:hAnsi="Times New Roman" w:eastAsia="仿宋_GB2312" w:cs="仿宋_GB2312"/>
          <w:sz w:val="32"/>
          <w:szCs w:val="32"/>
          <w:u w:val="single"/>
        </w:rPr>
        <w:t xml:space="preserve">               </w:t>
      </w:r>
      <w:r>
        <w:rPr>
          <w:rFonts w:hint="eastAsia" w:ascii="Times New Roman" w:hAnsi="Times New Roman" w:eastAsia="仿宋_GB2312" w:cs="仿宋_GB2312"/>
          <w:sz w:val="32"/>
          <w:szCs w:val="32"/>
        </w:rPr>
        <w:t xml:space="preserve">            职位：</w:t>
      </w:r>
      <w:r>
        <w:rPr>
          <w:rFonts w:hint="eastAsia" w:ascii="Times New Roman" w:hAnsi="Times New Roman" w:eastAsia="仿宋_GB2312" w:cs="仿宋_GB2312"/>
          <w:sz w:val="32"/>
          <w:szCs w:val="32"/>
          <w:u w:val="single"/>
        </w:rPr>
        <w:t xml:space="preserve">          </w:t>
      </w:r>
    </w:p>
    <w:p>
      <w:pPr>
        <w:spacing w:line="600" w:lineRule="exact"/>
        <w:ind w:firstLine="420"/>
        <w:rPr>
          <w:rFonts w:ascii="Times New Roman" w:hAnsi="Times New Roman" w:eastAsia="仿宋_GB2312" w:cs="仿宋_GB2312"/>
          <w:sz w:val="32"/>
          <w:szCs w:val="32"/>
        </w:rPr>
      </w:pPr>
    </w:p>
    <w:p>
      <w:pPr>
        <w:spacing w:line="600" w:lineRule="exact"/>
        <w:ind w:firstLine="420"/>
        <w:rPr>
          <w:rFonts w:ascii="Times New Roman" w:hAnsi="Times New Roman" w:eastAsia="仿宋_GB2312" w:cs="仿宋_GB2312"/>
          <w:sz w:val="32"/>
          <w:szCs w:val="32"/>
        </w:rPr>
      </w:pPr>
      <w:r>
        <w:rPr>
          <w:rFonts w:hint="eastAsia" w:ascii="Times New Roman" w:hAnsi="Times New Roman" w:eastAsia="仿宋_GB2312" w:cs="仿宋_GB2312"/>
          <w:sz w:val="32"/>
          <w:szCs w:val="32"/>
        </w:rPr>
        <w:t xml:space="preserve">                                 签名：</w:t>
      </w:r>
      <w:r>
        <w:rPr>
          <w:rFonts w:hint="eastAsia" w:ascii="Times New Roman" w:hAnsi="Times New Roman" w:eastAsia="仿宋_GB2312" w:cs="仿宋_GB2312"/>
          <w:sz w:val="32"/>
          <w:szCs w:val="32"/>
          <w:u w:val="single"/>
        </w:rPr>
        <w:t xml:space="preserve">           </w:t>
      </w:r>
    </w:p>
    <w:p>
      <w:pPr>
        <w:spacing w:line="600" w:lineRule="exact"/>
        <w:ind w:firstLine="420"/>
        <w:rPr>
          <w:rFonts w:ascii="Times New Roman" w:hAnsi="Times New Roman" w:eastAsia="仿宋_GB2312" w:cs="仿宋_GB2312"/>
          <w:sz w:val="32"/>
          <w:szCs w:val="32"/>
        </w:rPr>
      </w:pPr>
      <w:r>
        <w:rPr>
          <w:rFonts w:hint="eastAsia" w:ascii="Times New Roman" w:hAnsi="Times New Roman" w:eastAsia="仿宋_GB2312" w:cs="仿宋_GB2312"/>
          <w:sz w:val="32"/>
          <w:szCs w:val="32"/>
        </w:rPr>
        <w:t xml:space="preserve">                                 时间：</w:t>
      </w:r>
      <w:r>
        <w:rPr>
          <w:rFonts w:hint="eastAsia" w:ascii="Times New Roman" w:hAnsi="Times New Roman" w:eastAsia="仿宋_GB2312" w:cs="仿宋_GB2312"/>
          <w:sz w:val="32"/>
          <w:szCs w:val="32"/>
          <w:u w:val="single"/>
        </w:rPr>
        <w:t xml:space="preserve">           </w:t>
      </w:r>
    </w:p>
    <w:p>
      <w:pPr>
        <w:rPr>
          <w:rFonts w:ascii="Times New Roman" w:hAnsi="Times New Roman" w:eastAsia="仿宋_GB2312" w:cs="方正仿宋简体"/>
          <w:sz w:val="32"/>
          <w:szCs w:val="32"/>
        </w:rPr>
        <w:sectPr>
          <w:headerReference r:id="rId11" w:type="default"/>
          <w:footerReference r:id="rId12" w:type="default"/>
          <w:footerReference r:id="rId13" w:type="even"/>
          <w:pgSz w:w="11906" w:h="16838"/>
          <w:pgMar w:top="1440" w:right="1800" w:bottom="1440" w:left="1800" w:header="851" w:footer="992" w:gutter="0"/>
          <w:cols w:space="720" w:num="1"/>
          <w:docGrid w:type="lines" w:linePitch="312" w:charSpace="0"/>
        </w:sectPr>
      </w:pPr>
    </w:p>
    <w:p>
      <w:pPr>
        <w:spacing w:line="600" w:lineRule="exact"/>
        <w:jc w:val="center"/>
        <w:rPr>
          <w:rFonts w:ascii="Times New Roman" w:hAnsi="Times New Roman" w:eastAsia="仿宋_GB2312"/>
          <w:sz w:val="44"/>
          <w:szCs w:val="44"/>
        </w:rPr>
      </w:pPr>
    </w:p>
    <w:p>
      <w:pPr>
        <w:spacing w:line="600" w:lineRule="exact"/>
        <w:jc w:val="center"/>
        <w:outlineLvl w:val="0"/>
        <w:rPr>
          <w:rFonts w:ascii="Times New Roman" w:hAnsi="Times New Roman" w:eastAsia="方正小标宋简体"/>
          <w:sz w:val="44"/>
          <w:szCs w:val="44"/>
        </w:rPr>
      </w:pPr>
      <w:r>
        <w:rPr>
          <w:rFonts w:hint="eastAsia" w:ascii="Times New Roman" w:hAnsi="Times New Roman" w:eastAsia="方正小标宋简体"/>
          <w:sz w:val="44"/>
          <w:szCs w:val="44"/>
        </w:rPr>
        <w:t>各</w:t>
      </w:r>
      <w:r>
        <w:rPr>
          <w:rFonts w:hint="eastAsia" w:ascii="Times New Roman" w:hAnsi="Times New Roman" w:eastAsia="方正小标宋简体"/>
          <w:sz w:val="44"/>
          <w:szCs w:val="44"/>
          <w:lang w:eastAsia="zh-CN"/>
        </w:rPr>
        <w:t>检查</w:t>
      </w:r>
      <w:r>
        <w:rPr>
          <w:rFonts w:hint="eastAsia" w:ascii="Times New Roman" w:hAnsi="Times New Roman" w:eastAsia="方正小标宋简体"/>
          <w:sz w:val="44"/>
          <w:szCs w:val="44"/>
        </w:rPr>
        <w:t>组提交材料目录</w:t>
      </w:r>
    </w:p>
    <w:p>
      <w:pPr>
        <w:spacing w:line="600" w:lineRule="exact"/>
        <w:jc w:val="center"/>
        <w:rPr>
          <w:rFonts w:ascii="Times New Roman" w:hAnsi="Times New Roman" w:eastAsia="方正小标宋简体"/>
          <w:sz w:val="44"/>
          <w:szCs w:val="44"/>
        </w:rPr>
      </w:pPr>
    </w:p>
    <w:p>
      <w:pPr>
        <w:spacing w:line="600" w:lineRule="exact"/>
        <w:ind w:firstLine="640" w:firstLineChars="200"/>
        <w:jc w:val="left"/>
        <w:outlineLvl w:val="0"/>
        <w:rPr>
          <w:rFonts w:ascii="Times New Roman" w:hAnsi="Times New Roman" w:eastAsia="仿宋_GB2312"/>
          <w:sz w:val="32"/>
          <w:szCs w:val="32"/>
        </w:rPr>
      </w:pPr>
      <w:r>
        <w:rPr>
          <w:rFonts w:ascii="Times New Roman" w:hAnsi="Times New Roman" w:eastAsia="仿宋_GB2312"/>
          <w:sz w:val="32"/>
          <w:szCs w:val="32"/>
        </w:rPr>
        <w:t>一</w:t>
      </w:r>
      <w:r>
        <w:rPr>
          <w:rFonts w:hint="eastAsia" w:ascii="Times New Roman" w:hAnsi="Times New Roman" w:eastAsia="仿宋_GB2312"/>
          <w:sz w:val="32"/>
          <w:szCs w:val="32"/>
        </w:rPr>
        <w:t>、</w:t>
      </w:r>
      <w:r>
        <w:rPr>
          <w:rFonts w:hint="eastAsia" w:ascii="Times New Roman" w:hAnsi="Times New Roman" w:eastAsia="仿宋_GB2312"/>
          <w:sz w:val="32"/>
          <w:szCs w:val="32"/>
          <w:lang w:eastAsia="zh-CN"/>
        </w:rPr>
        <w:t>现场检查</w:t>
      </w:r>
      <w:r>
        <w:rPr>
          <w:rFonts w:ascii="Times New Roman" w:hAnsi="Times New Roman" w:eastAsia="仿宋_GB2312"/>
          <w:sz w:val="32"/>
          <w:szCs w:val="32"/>
        </w:rPr>
        <w:t>工作报告</w:t>
      </w:r>
      <w:r>
        <w:rPr>
          <w:rFonts w:hint="eastAsia" w:ascii="Times New Roman" w:hAnsi="Times New Roman" w:eastAsia="仿宋_GB2312"/>
          <w:sz w:val="32"/>
          <w:szCs w:val="32"/>
        </w:rPr>
        <w:t>（附：</w:t>
      </w:r>
      <w:r>
        <w:rPr>
          <w:rFonts w:hint="eastAsia" w:ascii="Times New Roman" w:hAnsi="Times New Roman" w:eastAsia="仿宋_GB2312"/>
          <w:sz w:val="32"/>
          <w:szCs w:val="32"/>
          <w:lang w:eastAsia="zh-CN"/>
        </w:rPr>
        <w:t>现象检查</w:t>
      </w:r>
      <w:r>
        <w:rPr>
          <w:rFonts w:hint="eastAsia" w:ascii="Times New Roman" w:hAnsi="Times New Roman" w:eastAsia="仿宋_GB2312"/>
          <w:sz w:val="32"/>
          <w:szCs w:val="32"/>
        </w:rPr>
        <w:t>问题汇总表）</w:t>
      </w:r>
    </w:p>
    <w:p>
      <w:pPr>
        <w:spacing w:line="600" w:lineRule="exact"/>
        <w:ind w:firstLine="640" w:firstLineChars="200"/>
        <w:jc w:val="left"/>
        <w:outlineLvl w:val="0"/>
        <w:rPr>
          <w:rFonts w:ascii="Times New Roman" w:hAnsi="Times New Roman" w:eastAsia="仿宋_GB2312"/>
          <w:sz w:val="32"/>
          <w:szCs w:val="32"/>
        </w:rPr>
      </w:pPr>
      <w:r>
        <w:rPr>
          <w:rFonts w:hint="eastAsia" w:ascii="Times New Roman" w:hAnsi="Times New Roman" w:eastAsia="仿宋_GB2312"/>
          <w:sz w:val="32"/>
          <w:szCs w:val="32"/>
          <w:lang w:eastAsia="zh-CN"/>
        </w:rPr>
        <w:t>二</w:t>
      </w:r>
      <w:r>
        <w:rPr>
          <w:rFonts w:hint="eastAsia" w:ascii="Times New Roman" w:hAnsi="Times New Roman" w:eastAsia="仿宋_GB2312"/>
          <w:sz w:val="32"/>
          <w:szCs w:val="32"/>
        </w:rPr>
        <w:t>、</w:t>
      </w:r>
      <w:r>
        <w:rPr>
          <w:rFonts w:hint="eastAsia" w:ascii="Times New Roman" w:hAnsi="Times New Roman" w:eastAsia="仿宋_GB2312"/>
          <w:sz w:val="32"/>
          <w:szCs w:val="32"/>
          <w:lang w:eastAsia="zh-CN"/>
        </w:rPr>
        <w:t>现场检查</w:t>
      </w:r>
      <w:r>
        <w:rPr>
          <w:rFonts w:hint="eastAsia" w:ascii="Times New Roman" w:hAnsi="Times New Roman" w:eastAsia="仿宋_GB2312"/>
          <w:sz w:val="32"/>
          <w:szCs w:val="32"/>
        </w:rPr>
        <w:t>工作资料（分企业提供）</w:t>
      </w:r>
    </w:p>
    <w:p>
      <w:pPr>
        <w:spacing w:line="600" w:lineRule="exact"/>
        <w:ind w:firstLine="640" w:firstLineChars="200"/>
        <w:jc w:val="left"/>
        <w:outlineLvl w:val="1"/>
        <w:rPr>
          <w:rFonts w:ascii="Times New Roman" w:hAnsi="Times New Roman" w:eastAsia="仿宋_GB2312"/>
          <w:sz w:val="32"/>
          <w:szCs w:val="32"/>
        </w:rPr>
      </w:pPr>
      <w:r>
        <w:rPr>
          <w:rFonts w:hint="eastAsia" w:ascii="Times New Roman" w:hAnsi="Times New Roman" w:eastAsia="仿宋_GB2312"/>
          <w:sz w:val="32"/>
          <w:szCs w:val="32"/>
        </w:rPr>
        <w:t>（一）</w:t>
      </w:r>
      <w:r>
        <w:rPr>
          <w:rFonts w:hint="eastAsia" w:ascii="Times New Roman" w:hAnsi="Times New Roman" w:eastAsia="仿宋_GB2312"/>
          <w:sz w:val="32"/>
          <w:szCs w:val="32"/>
          <w:lang w:eastAsia="zh-CN"/>
        </w:rPr>
        <w:t>现场检查问题</w:t>
      </w:r>
      <w:r>
        <w:rPr>
          <w:rFonts w:hint="eastAsia" w:ascii="Times New Roman" w:hAnsi="Times New Roman" w:eastAsia="仿宋_GB2312"/>
          <w:sz w:val="32"/>
          <w:szCs w:val="32"/>
        </w:rPr>
        <w:t>确认书</w:t>
      </w:r>
    </w:p>
    <w:p>
      <w:pPr>
        <w:spacing w:line="600" w:lineRule="exact"/>
        <w:ind w:firstLine="640" w:firstLineChars="200"/>
        <w:jc w:val="left"/>
        <w:outlineLvl w:val="1"/>
        <w:rPr>
          <w:rFonts w:ascii="Times New Roman" w:hAnsi="Times New Roman" w:eastAsia="仿宋_GB2312"/>
          <w:sz w:val="32"/>
          <w:szCs w:val="32"/>
        </w:rPr>
      </w:pPr>
      <w:r>
        <w:rPr>
          <w:rFonts w:hint="eastAsia" w:ascii="Times New Roman" w:hAnsi="Times New Roman" w:eastAsia="仿宋_GB2312"/>
          <w:sz w:val="32"/>
          <w:szCs w:val="32"/>
        </w:rPr>
        <w:t>（</w:t>
      </w:r>
      <w:r>
        <w:rPr>
          <w:rFonts w:hint="eastAsia" w:ascii="Times New Roman" w:hAnsi="Times New Roman" w:eastAsia="仿宋_GB2312"/>
          <w:sz w:val="32"/>
          <w:szCs w:val="32"/>
          <w:lang w:eastAsia="zh-CN"/>
        </w:rPr>
        <w:t>二</w:t>
      </w:r>
      <w:r>
        <w:rPr>
          <w:rFonts w:hint="eastAsia" w:ascii="Times New Roman" w:hAnsi="Times New Roman" w:eastAsia="仿宋_GB2312"/>
          <w:sz w:val="32"/>
          <w:szCs w:val="32"/>
        </w:rPr>
        <w:t>）谈话记录</w:t>
      </w:r>
    </w:p>
    <w:p>
      <w:pPr>
        <w:spacing w:line="600" w:lineRule="exact"/>
        <w:ind w:firstLine="640" w:firstLineChars="200"/>
        <w:jc w:val="left"/>
        <w:outlineLvl w:val="1"/>
        <w:rPr>
          <w:rFonts w:ascii="Times New Roman" w:hAnsi="Times New Roman" w:eastAsia="仿宋_GB2312"/>
          <w:sz w:val="32"/>
          <w:szCs w:val="32"/>
        </w:rPr>
      </w:pPr>
      <w:r>
        <w:rPr>
          <w:rFonts w:hint="eastAsia" w:ascii="Times New Roman" w:hAnsi="Times New Roman" w:eastAsia="仿宋_GB2312"/>
          <w:sz w:val="32"/>
          <w:szCs w:val="32"/>
        </w:rPr>
        <w:t>（</w:t>
      </w:r>
      <w:r>
        <w:rPr>
          <w:rFonts w:hint="eastAsia" w:ascii="Times New Roman" w:hAnsi="Times New Roman" w:eastAsia="仿宋_GB2312"/>
          <w:sz w:val="32"/>
          <w:szCs w:val="32"/>
          <w:lang w:eastAsia="zh-CN"/>
        </w:rPr>
        <w:t>三</w:t>
      </w:r>
      <w:r>
        <w:rPr>
          <w:rFonts w:hint="eastAsia" w:ascii="Times New Roman" w:hAnsi="Times New Roman" w:eastAsia="仿宋_GB2312"/>
          <w:sz w:val="32"/>
          <w:szCs w:val="32"/>
        </w:rPr>
        <w:t>）声明及承诺书</w:t>
      </w:r>
    </w:p>
    <w:p>
      <w:pPr>
        <w:spacing w:line="600" w:lineRule="exact"/>
        <w:ind w:firstLine="640" w:firstLineChars="200"/>
        <w:jc w:val="left"/>
        <w:outlineLvl w:val="1"/>
        <w:rPr>
          <w:rFonts w:ascii="Times New Roman" w:hAnsi="Times New Roman" w:eastAsia="仿宋_GB2312"/>
          <w:sz w:val="32"/>
          <w:szCs w:val="32"/>
        </w:rPr>
      </w:pPr>
      <w:r>
        <w:rPr>
          <w:rFonts w:hint="eastAsia" w:ascii="Times New Roman" w:hAnsi="Times New Roman" w:eastAsia="仿宋_GB2312"/>
          <w:sz w:val="32"/>
          <w:szCs w:val="32"/>
        </w:rPr>
        <w:t>（</w:t>
      </w:r>
      <w:r>
        <w:rPr>
          <w:rFonts w:hint="eastAsia" w:ascii="Times New Roman" w:hAnsi="Times New Roman" w:eastAsia="仿宋_GB2312"/>
          <w:sz w:val="32"/>
          <w:szCs w:val="32"/>
          <w:lang w:eastAsia="zh-CN"/>
        </w:rPr>
        <w:t>四</w:t>
      </w:r>
      <w:r>
        <w:rPr>
          <w:rFonts w:hint="eastAsia" w:ascii="Times New Roman" w:hAnsi="Times New Roman" w:eastAsia="仿宋_GB2312"/>
          <w:sz w:val="32"/>
          <w:szCs w:val="32"/>
        </w:rPr>
        <w:t>）相关印证资料</w:t>
      </w:r>
    </w:p>
    <w:p>
      <w:pPr>
        <w:spacing w:line="600" w:lineRule="exact"/>
        <w:jc w:val="left"/>
        <w:rPr>
          <w:rFonts w:ascii="Times New Roman" w:hAnsi="Times New Roman" w:eastAsia="仿宋_GB2312"/>
          <w:sz w:val="32"/>
          <w:szCs w:val="32"/>
        </w:rPr>
      </w:pPr>
    </w:p>
    <w:p>
      <w:pPr>
        <w:pStyle w:val="19"/>
        <w:rPr>
          <w:rFonts w:ascii="Times New Roman" w:hAnsi="Times New Roman" w:eastAsia="仿宋_GB2312"/>
          <w:sz w:val="32"/>
          <w:szCs w:val="32"/>
        </w:rPr>
      </w:pPr>
    </w:p>
    <w:p>
      <w:pPr>
        <w:pStyle w:val="19"/>
        <w:rPr>
          <w:rFonts w:ascii="Times New Roman" w:hAnsi="Times New Roman" w:eastAsia="仿宋_GB2312"/>
          <w:sz w:val="32"/>
          <w:szCs w:val="32"/>
        </w:rPr>
      </w:pPr>
    </w:p>
    <w:p>
      <w:pPr>
        <w:pStyle w:val="19"/>
        <w:rPr>
          <w:rFonts w:ascii="Times New Roman" w:hAnsi="Times New Roman" w:eastAsia="仿宋_GB2312"/>
          <w:sz w:val="32"/>
          <w:szCs w:val="32"/>
        </w:rPr>
      </w:pPr>
    </w:p>
    <w:p>
      <w:pPr>
        <w:pStyle w:val="19"/>
        <w:rPr>
          <w:rFonts w:ascii="Times New Roman" w:hAnsi="Times New Roman" w:eastAsia="仿宋_GB2312"/>
          <w:sz w:val="32"/>
          <w:szCs w:val="32"/>
        </w:rPr>
      </w:pPr>
    </w:p>
    <w:p>
      <w:pPr>
        <w:pStyle w:val="19"/>
        <w:rPr>
          <w:rFonts w:ascii="Times New Roman" w:hAnsi="Times New Roman" w:eastAsia="仿宋_GB2312"/>
          <w:sz w:val="32"/>
          <w:szCs w:val="32"/>
        </w:rPr>
      </w:pPr>
    </w:p>
    <w:p>
      <w:pPr>
        <w:pStyle w:val="19"/>
        <w:rPr>
          <w:rFonts w:ascii="Times New Roman" w:hAnsi="Times New Roman" w:eastAsia="仿宋_GB2312"/>
          <w:sz w:val="32"/>
          <w:szCs w:val="32"/>
        </w:rPr>
      </w:pPr>
    </w:p>
    <w:p>
      <w:pPr>
        <w:pStyle w:val="19"/>
        <w:rPr>
          <w:rFonts w:ascii="Times New Roman" w:hAnsi="Times New Roman" w:eastAsia="仿宋_GB2312"/>
          <w:sz w:val="32"/>
          <w:szCs w:val="32"/>
        </w:rPr>
      </w:pPr>
    </w:p>
    <w:p>
      <w:pPr>
        <w:pStyle w:val="19"/>
        <w:rPr>
          <w:rFonts w:ascii="Times New Roman" w:hAnsi="Times New Roman" w:eastAsia="仿宋_GB2312"/>
          <w:sz w:val="32"/>
          <w:szCs w:val="32"/>
        </w:rPr>
      </w:pPr>
    </w:p>
    <w:p>
      <w:pPr>
        <w:pStyle w:val="19"/>
        <w:rPr>
          <w:rFonts w:ascii="Times New Roman" w:hAnsi="Times New Roman" w:eastAsia="仿宋_GB2312"/>
          <w:sz w:val="32"/>
          <w:szCs w:val="32"/>
        </w:rPr>
      </w:pPr>
    </w:p>
    <w:p>
      <w:pPr>
        <w:pStyle w:val="19"/>
        <w:rPr>
          <w:rFonts w:ascii="Times New Roman" w:hAnsi="Times New Roman" w:eastAsia="仿宋_GB2312"/>
          <w:sz w:val="32"/>
          <w:szCs w:val="32"/>
        </w:rPr>
      </w:pPr>
    </w:p>
    <w:p>
      <w:pPr>
        <w:pStyle w:val="19"/>
        <w:rPr>
          <w:rFonts w:ascii="Times New Roman" w:hAnsi="Times New Roman" w:eastAsia="仿宋_GB2312"/>
          <w:sz w:val="32"/>
          <w:szCs w:val="32"/>
        </w:rPr>
      </w:pPr>
    </w:p>
    <w:p>
      <w:pPr>
        <w:pStyle w:val="19"/>
        <w:rPr>
          <w:rFonts w:ascii="Times New Roman" w:hAnsi="Times New Roman" w:eastAsia="仿宋_GB2312"/>
          <w:sz w:val="32"/>
          <w:szCs w:val="32"/>
        </w:rPr>
      </w:pPr>
    </w:p>
    <w:p>
      <w:pPr>
        <w:spacing w:line="600" w:lineRule="exact"/>
        <w:jc w:val="center"/>
        <w:outlineLvl w:val="0"/>
        <w:rPr>
          <w:rFonts w:ascii="Times New Roman" w:hAnsi="Times New Roman" w:eastAsia="方正小标宋简体"/>
          <w:sz w:val="44"/>
          <w:szCs w:val="44"/>
        </w:rPr>
      </w:pPr>
      <w:r>
        <w:rPr>
          <w:rFonts w:hint="eastAsia" w:ascii="Times New Roman" w:hAnsi="Times New Roman" w:eastAsia="方正小标宋简体"/>
          <w:sz w:val="44"/>
          <w:szCs w:val="44"/>
          <w:lang w:eastAsia="zh-CN"/>
        </w:rPr>
        <w:t>现场检查</w:t>
      </w:r>
      <w:r>
        <w:rPr>
          <w:rFonts w:hint="eastAsia" w:ascii="Times New Roman" w:hAnsi="Times New Roman" w:eastAsia="方正小标宋简体"/>
          <w:sz w:val="44"/>
          <w:szCs w:val="44"/>
        </w:rPr>
        <w:t>工作报告</w:t>
      </w:r>
    </w:p>
    <w:p>
      <w:pPr>
        <w:spacing w:line="600" w:lineRule="exact"/>
        <w:jc w:val="left"/>
        <w:rPr>
          <w:rFonts w:ascii="Times New Roman" w:hAnsi="Times New Roman" w:eastAsia="仿宋_GB2312"/>
          <w:sz w:val="32"/>
          <w:szCs w:val="32"/>
        </w:rPr>
      </w:pPr>
    </w:p>
    <w:p>
      <w:pPr>
        <w:spacing w:line="600" w:lineRule="exact"/>
        <w:jc w:val="left"/>
        <w:rPr>
          <w:rFonts w:ascii="Times New Roman" w:hAnsi="Times New Roman" w:eastAsia="仿宋_GB2312"/>
          <w:sz w:val="32"/>
          <w:szCs w:val="32"/>
        </w:rPr>
      </w:pPr>
      <w:r>
        <w:rPr>
          <w:rFonts w:hint="eastAsia" w:ascii="Times New Roman" w:hAnsi="Times New Roman" w:eastAsia="仿宋_GB2312"/>
          <w:sz w:val="32"/>
          <w:szCs w:val="32"/>
        </w:rPr>
        <w:t>省地方金融</w:t>
      </w:r>
      <w:r>
        <w:rPr>
          <w:rFonts w:hint="eastAsia" w:ascii="Times New Roman" w:hAnsi="Times New Roman" w:eastAsia="仿宋_GB2312"/>
          <w:sz w:val="32"/>
          <w:szCs w:val="32"/>
          <w:lang w:eastAsia="zh-CN"/>
        </w:rPr>
        <w:t>管理</w:t>
      </w:r>
      <w:r>
        <w:rPr>
          <w:rFonts w:hint="eastAsia" w:ascii="Times New Roman" w:hAnsi="Times New Roman" w:eastAsia="仿宋_GB2312"/>
          <w:sz w:val="32"/>
          <w:szCs w:val="32"/>
        </w:rPr>
        <w:t>局：</w:t>
      </w:r>
    </w:p>
    <w:p>
      <w:pPr>
        <w:spacing w:line="600" w:lineRule="exact"/>
        <w:ind w:firstLine="640" w:firstLineChars="200"/>
        <w:jc w:val="left"/>
        <w:rPr>
          <w:rFonts w:hint="default" w:ascii="Times New Roman" w:hAnsi="Times New Roman" w:eastAsia="仿宋_GB2312" w:cs="Nimbus Roman"/>
          <w:snapToGrid w:val="0"/>
          <w:kern w:val="0"/>
          <w:sz w:val="32"/>
          <w:szCs w:val="32"/>
        </w:rPr>
      </w:pPr>
      <w:r>
        <w:rPr>
          <w:rFonts w:hint="default" w:ascii="Times New Roman" w:hAnsi="Times New Roman" w:eastAsia="仿宋_GB2312" w:cs="Nimbus Roman"/>
          <w:sz w:val="32"/>
          <w:szCs w:val="32"/>
        </w:rPr>
        <w:t>根据《关于开展202</w:t>
      </w:r>
      <w:r>
        <w:rPr>
          <w:rFonts w:hint="eastAsia" w:ascii="Times New Roman" w:hAnsi="Times New Roman" w:eastAsia="仿宋_GB2312" w:cs="Nimbus Roman"/>
          <w:sz w:val="32"/>
          <w:szCs w:val="32"/>
          <w:lang w:val="en-US" w:eastAsia="zh-CN"/>
        </w:rPr>
        <w:t>5</w:t>
      </w:r>
      <w:r>
        <w:rPr>
          <w:rFonts w:hint="default" w:ascii="Times New Roman" w:hAnsi="Times New Roman" w:eastAsia="仿宋_GB2312" w:cs="Nimbus Roman"/>
          <w:sz w:val="32"/>
          <w:szCs w:val="32"/>
        </w:rPr>
        <w:t>年典当企业</w:t>
      </w:r>
      <w:r>
        <w:rPr>
          <w:rFonts w:hint="eastAsia" w:ascii="Times New Roman" w:hAnsi="Times New Roman" w:eastAsia="仿宋_GB2312" w:cs="Nimbus Roman"/>
          <w:sz w:val="32"/>
          <w:szCs w:val="32"/>
          <w:lang w:eastAsia="zh-CN"/>
        </w:rPr>
        <w:t>现场检查</w:t>
      </w:r>
      <w:r>
        <w:rPr>
          <w:rFonts w:hint="default" w:ascii="Times New Roman" w:hAnsi="Times New Roman" w:eastAsia="仿宋_GB2312" w:cs="Nimbus Roman"/>
          <w:sz w:val="32"/>
          <w:szCs w:val="32"/>
        </w:rPr>
        <w:t>工作的通知》，我们对</w:t>
      </w:r>
      <w:r>
        <w:rPr>
          <w:rFonts w:hint="default" w:ascii="Times New Roman" w:hAnsi="Times New Roman" w:eastAsia="仿宋_GB2312" w:cs="Nimbus Roman"/>
          <w:snapToGrid w:val="0"/>
          <w:kern w:val="0"/>
          <w:sz w:val="32"/>
          <w:szCs w:val="32"/>
        </w:rPr>
        <w:t>××公司等××家</w:t>
      </w:r>
      <w:r>
        <w:rPr>
          <w:rFonts w:hint="default" w:ascii="Times New Roman" w:hAnsi="Times New Roman" w:eastAsia="仿宋_GB2312" w:cs="Nimbus Roman"/>
          <w:snapToGrid w:val="0"/>
          <w:kern w:val="0"/>
          <w:sz w:val="32"/>
          <w:szCs w:val="32"/>
          <w:lang w:val="en"/>
        </w:rPr>
        <w:t>典当企业</w:t>
      </w:r>
      <w:r>
        <w:rPr>
          <w:rFonts w:hint="default" w:ascii="Times New Roman" w:hAnsi="Times New Roman" w:eastAsia="仿宋_GB2312" w:cs="Nimbus Roman"/>
          <w:snapToGrid w:val="0"/>
          <w:kern w:val="0"/>
          <w:sz w:val="32"/>
          <w:szCs w:val="32"/>
        </w:rPr>
        <w:t>进行了</w:t>
      </w:r>
      <w:r>
        <w:rPr>
          <w:rFonts w:hint="eastAsia" w:ascii="Times New Roman" w:hAnsi="Times New Roman" w:eastAsia="仿宋_GB2312" w:cs="Nimbus Roman"/>
          <w:snapToGrid w:val="0"/>
          <w:kern w:val="0"/>
          <w:sz w:val="32"/>
          <w:szCs w:val="32"/>
          <w:lang w:eastAsia="zh-CN"/>
        </w:rPr>
        <w:t>现场检查</w:t>
      </w:r>
      <w:r>
        <w:rPr>
          <w:rFonts w:hint="default" w:ascii="Times New Roman" w:hAnsi="Times New Roman" w:eastAsia="仿宋_GB2312" w:cs="Nimbus Roman"/>
          <w:snapToGrid w:val="0"/>
          <w:kern w:val="0"/>
          <w:sz w:val="32"/>
          <w:szCs w:val="32"/>
        </w:rPr>
        <w:t>。现将结果报告如下：</w:t>
      </w:r>
    </w:p>
    <w:p>
      <w:pPr>
        <w:spacing w:line="600" w:lineRule="exact"/>
        <w:ind w:firstLine="640" w:firstLineChars="200"/>
        <w:jc w:val="left"/>
        <w:outlineLvl w:val="0"/>
        <w:rPr>
          <w:rFonts w:hint="default" w:ascii="Times New Roman" w:hAnsi="Times New Roman" w:eastAsia="黑体" w:cs="Nimbus Roman"/>
          <w:snapToGrid w:val="0"/>
          <w:kern w:val="0"/>
          <w:sz w:val="32"/>
          <w:szCs w:val="32"/>
        </w:rPr>
      </w:pPr>
      <w:r>
        <w:rPr>
          <w:rFonts w:hint="default" w:ascii="Times New Roman" w:hAnsi="Times New Roman" w:eastAsia="黑体" w:cs="Nimbus Roman"/>
          <w:snapToGrid w:val="0"/>
          <w:kern w:val="0"/>
          <w:sz w:val="32"/>
          <w:szCs w:val="32"/>
        </w:rPr>
        <w:t>一、</w:t>
      </w:r>
      <w:r>
        <w:rPr>
          <w:rFonts w:hint="eastAsia" w:ascii="Times New Roman" w:hAnsi="Times New Roman" w:eastAsia="黑体" w:cs="Nimbus Roman"/>
          <w:snapToGrid w:val="0"/>
          <w:kern w:val="0"/>
          <w:sz w:val="32"/>
          <w:szCs w:val="32"/>
          <w:lang w:eastAsia="zh-CN"/>
        </w:rPr>
        <w:t>现场检查</w:t>
      </w:r>
      <w:r>
        <w:rPr>
          <w:rFonts w:hint="default" w:ascii="Times New Roman" w:hAnsi="Times New Roman" w:eastAsia="黑体" w:cs="Nimbus Roman"/>
          <w:snapToGrid w:val="0"/>
          <w:kern w:val="0"/>
          <w:sz w:val="32"/>
          <w:szCs w:val="32"/>
        </w:rPr>
        <w:t>基本情况</w:t>
      </w:r>
    </w:p>
    <w:p>
      <w:pPr>
        <w:spacing w:line="600" w:lineRule="exact"/>
        <w:ind w:firstLine="640" w:firstLineChars="200"/>
        <w:jc w:val="left"/>
        <w:rPr>
          <w:rFonts w:ascii="Times New Roman" w:hAnsi="Times New Roman" w:eastAsia="仿宋_GB2312" w:cs="仿宋_GB2312"/>
          <w:snapToGrid w:val="0"/>
          <w:kern w:val="0"/>
          <w:sz w:val="32"/>
          <w:szCs w:val="32"/>
        </w:rPr>
      </w:pPr>
      <w:r>
        <w:rPr>
          <w:rFonts w:hint="eastAsia" w:ascii="Times New Roman" w:hAnsi="Times New Roman" w:eastAsia="仿宋_GB2312" w:cs="仿宋_GB2312"/>
          <w:snapToGrid w:val="0"/>
          <w:kern w:val="0"/>
          <w:sz w:val="32"/>
          <w:szCs w:val="32"/>
        </w:rPr>
        <w:t>说明</w:t>
      </w:r>
      <w:r>
        <w:rPr>
          <w:rFonts w:hint="eastAsia" w:ascii="Times New Roman" w:hAnsi="Times New Roman" w:eastAsia="仿宋_GB2312" w:cs="仿宋_GB2312"/>
          <w:snapToGrid w:val="0"/>
          <w:kern w:val="0"/>
          <w:sz w:val="32"/>
          <w:szCs w:val="32"/>
          <w:lang w:eastAsia="zh-CN"/>
        </w:rPr>
        <w:t>现场检查</w:t>
      </w:r>
      <w:r>
        <w:rPr>
          <w:rFonts w:hint="eastAsia" w:ascii="Times New Roman" w:hAnsi="Times New Roman" w:eastAsia="仿宋_GB2312" w:cs="仿宋_GB2312"/>
          <w:snapToGrid w:val="0"/>
          <w:kern w:val="0"/>
          <w:sz w:val="32"/>
          <w:szCs w:val="32"/>
        </w:rPr>
        <w:t>组的人员组成、</w:t>
      </w:r>
      <w:r>
        <w:rPr>
          <w:rFonts w:hint="eastAsia" w:ascii="Times New Roman" w:hAnsi="Times New Roman" w:eastAsia="仿宋_GB2312" w:cs="仿宋_GB2312"/>
          <w:snapToGrid w:val="0"/>
          <w:kern w:val="0"/>
          <w:sz w:val="32"/>
          <w:szCs w:val="32"/>
          <w:lang w:val="en-US" w:eastAsia="zh-CN"/>
        </w:rPr>
        <w:t>检查</w:t>
      </w:r>
      <w:r>
        <w:rPr>
          <w:rFonts w:hint="eastAsia" w:ascii="Times New Roman" w:hAnsi="Times New Roman" w:eastAsia="仿宋_GB2312" w:cs="仿宋_GB2312"/>
          <w:snapToGrid w:val="0"/>
          <w:kern w:val="0"/>
          <w:sz w:val="32"/>
          <w:szCs w:val="32"/>
        </w:rPr>
        <w:t>企业名单，</w:t>
      </w:r>
      <w:r>
        <w:rPr>
          <w:rFonts w:hint="eastAsia" w:ascii="Times New Roman" w:hAnsi="Times New Roman" w:eastAsia="仿宋_GB2312" w:cs="仿宋_GB2312"/>
          <w:snapToGrid w:val="0"/>
          <w:kern w:val="0"/>
          <w:sz w:val="32"/>
          <w:szCs w:val="32"/>
          <w:lang w:eastAsia="zh-CN"/>
        </w:rPr>
        <w:t>检查</w:t>
      </w:r>
      <w:r>
        <w:rPr>
          <w:rFonts w:hint="eastAsia" w:ascii="Times New Roman" w:hAnsi="Times New Roman" w:eastAsia="仿宋_GB2312" w:cs="仿宋_GB2312"/>
          <w:snapToGrid w:val="0"/>
          <w:kern w:val="0"/>
          <w:sz w:val="32"/>
          <w:szCs w:val="32"/>
        </w:rPr>
        <w:t>时间，</w:t>
      </w:r>
      <w:r>
        <w:rPr>
          <w:rFonts w:hint="eastAsia" w:ascii="Times New Roman" w:hAnsi="Times New Roman" w:eastAsia="仿宋_GB2312" w:cs="仿宋_GB2312"/>
          <w:snapToGrid w:val="0"/>
          <w:kern w:val="0"/>
          <w:sz w:val="32"/>
          <w:szCs w:val="32"/>
          <w:lang w:eastAsia="zh-CN"/>
        </w:rPr>
        <w:t>检查</w:t>
      </w:r>
      <w:r>
        <w:rPr>
          <w:rFonts w:hint="eastAsia" w:ascii="Times New Roman" w:hAnsi="Times New Roman" w:eastAsia="仿宋_GB2312" w:cs="仿宋_GB2312"/>
          <w:snapToGrid w:val="0"/>
          <w:kern w:val="0"/>
          <w:sz w:val="32"/>
          <w:szCs w:val="32"/>
        </w:rPr>
        <w:t>事项等相关组织实施情况。</w:t>
      </w:r>
    </w:p>
    <w:p>
      <w:pPr>
        <w:spacing w:line="600" w:lineRule="exact"/>
        <w:ind w:firstLine="640" w:firstLineChars="200"/>
        <w:jc w:val="left"/>
        <w:outlineLvl w:val="0"/>
        <w:rPr>
          <w:rFonts w:ascii="Times New Roman" w:hAnsi="Times New Roman" w:eastAsia="黑体" w:cs="仿宋_GB2312"/>
          <w:snapToGrid w:val="0"/>
          <w:kern w:val="0"/>
          <w:sz w:val="32"/>
          <w:szCs w:val="32"/>
        </w:rPr>
      </w:pPr>
      <w:r>
        <w:rPr>
          <w:rFonts w:hint="eastAsia" w:ascii="Times New Roman" w:hAnsi="Times New Roman" w:eastAsia="黑体" w:cs="仿宋_GB2312"/>
          <w:snapToGrid w:val="0"/>
          <w:kern w:val="0"/>
          <w:sz w:val="32"/>
          <w:szCs w:val="32"/>
        </w:rPr>
        <w:t>二、</w:t>
      </w:r>
      <w:r>
        <w:rPr>
          <w:rFonts w:hint="eastAsia" w:ascii="Times New Roman" w:hAnsi="Times New Roman" w:eastAsia="黑体" w:cs="仿宋_GB2312"/>
          <w:snapToGrid w:val="0"/>
          <w:kern w:val="0"/>
          <w:sz w:val="32"/>
          <w:szCs w:val="32"/>
          <w:lang w:eastAsia="zh-CN"/>
        </w:rPr>
        <w:t>现场检查</w:t>
      </w:r>
      <w:r>
        <w:rPr>
          <w:rFonts w:hint="eastAsia" w:ascii="Times New Roman" w:hAnsi="Times New Roman" w:eastAsia="黑体" w:cs="仿宋_GB2312"/>
          <w:snapToGrid w:val="0"/>
          <w:kern w:val="0"/>
          <w:sz w:val="32"/>
          <w:szCs w:val="32"/>
        </w:rPr>
        <w:t>工作结果</w:t>
      </w:r>
    </w:p>
    <w:p>
      <w:pPr>
        <w:spacing w:line="600" w:lineRule="exact"/>
        <w:ind w:firstLine="640" w:firstLineChars="200"/>
        <w:jc w:val="left"/>
        <w:rPr>
          <w:rFonts w:ascii="Times New Roman" w:hAnsi="Times New Roman" w:eastAsia="仿宋_GB2312" w:cs="仿宋_GB2312"/>
          <w:snapToGrid w:val="0"/>
          <w:kern w:val="0"/>
          <w:sz w:val="32"/>
          <w:szCs w:val="32"/>
        </w:rPr>
      </w:pPr>
      <w:r>
        <w:rPr>
          <w:rFonts w:hint="eastAsia" w:ascii="Times New Roman" w:hAnsi="Times New Roman" w:eastAsia="仿宋_GB2312" w:cs="仿宋_GB2312"/>
          <w:snapToGrid w:val="0"/>
          <w:kern w:val="0"/>
          <w:sz w:val="32"/>
          <w:szCs w:val="32"/>
        </w:rPr>
        <w:t>说明</w:t>
      </w:r>
      <w:r>
        <w:rPr>
          <w:rFonts w:hint="eastAsia" w:ascii="Times New Roman" w:hAnsi="Times New Roman" w:eastAsia="仿宋_GB2312" w:cs="仿宋_GB2312"/>
          <w:snapToGrid w:val="0"/>
          <w:kern w:val="0"/>
          <w:sz w:val="32"/>
          <w:szCs w:val="32"/>
          <w:lang w:eastAsia="zh-CN"/>
        </w:rPr>
        <w:t>现场检查</w:t>
      </w:r>
      <w:r>
        <w:rPr>
          <w:rFonts w:hint="eastAsia" w:ascii="Times New Roman" w:hAnsi="Times New Roman" w:eastAsia="仿宋_GB2312" w:cs="仿宋_GB2312"/>
          <w:snapToGrid w:val="0"/>
          <w:kern w:val="0"/>
          <w:sz w:val="32"/>
          <w:szCs w:val="32"/>
        </w:rPr>
        <w:t>中发现的问题，分析原因，提出意见建议。</w:t>
      </w:r>
    </w:p>
    <w:p>
      <w:pPr>
        <w:spacing w:line="600" w:lineRule="exact"/>
        <w:ind w:firstLine="640" w:firstLineChars="200"/>
        <w:jc w:val="left"/>
        <w:rPr>
          <w:rFonts w:ascii="Times New Roman" w:hAnsi="Times New Roman" w:eastAsia="仿宋_GB2312" w:cs="仿宋_GB2312"/>
          <w:snapToGrid w:val="0"/>
          <w:kern w:val="0"/>
          <w:sz w:val="32"/>
          <w:szCs w:val="32"/>
        </w:rPr>
      </w:pPr>
      <w:r>
        <w:rPr>
          <w:rFonts w:hint="eastAsia" w:ascii="Times New Roman" w:hAnsi="Times New Roman" w:eastAsia="仿宋_GB2312" w:cs="仿宋_GB2312"/>
          <w:snapToGrid w:val="0"/>
          <w:kern w:val="0"/>
          <w:sz w:val="32"/>
          <w:szCs w:val="32"/>
        </w:rPr>
        <w:t>附《</w:t>
      </w:r>
      <w:r>
        <w:rPr>
          <w:rFonts w:hint="eastAsia" w:ascii="Times New Roman" w:hAnsi="Times New Roman" w:eastAsia="仿宋_GB2312"/>
          <w:sz w:val="32"/>
          <w:szCs w:val="32"/>
          <w:lang w:eastAsia="zh-CN"/>
        </w:rPr>
        <w:t>现场检查</w:t>
      </w:r>
      <w:r>
        <w:rPr>
          <w:rFonts w:hint="eastAsia" w:ascii="Times New Roman" w:hAnsi="Times New Roman" w:eastAsia="仿宋_GB2312"/>
          <w:sz w:val="32"/>
          <w:szCs w:val="32"/>
        </w:rPr>
        <w:t>问题汇总表</w:t>
      </w:r>
      <w:r>
        <w:rPr>
          <w:rFonts w:hint="eastAsia" w:ascii="Times New Roman" w:hAnsi="Times New Roman" w:eastAsia="仿宋_GB2312" w:cs="仿宋_GB2312"/>
          <w:snapToGrid w:val="0"/>
          <w:kern w:val="0"/>
          <w:sz w:val="32"/>
          <w:szCs w:val="32"/>
        </w:rPr>
        <w:t>》</w:t>
      </w:r>
    </w:p>
    <w:p>
      <w:pPr>
        <w:spacing w:line="600" w:lineRule="exact"/>
        <w:ind w:firstLine="640" w:firstLineChars="200"/>
        <w:jc w:val="left"/>
        <w:rPr>
          <w:rFonts w:ascii="Times New Roman" w:hAnsi="Times New Roman" w:eastAsia="仿宋_GB2312" w:cs="仿宋_GB2312"/>
          <w:snapToGrid w:val="0"/>
          <w:kern w:val="0"/>
          <w:sz w:val="32"/>
          <w:szCs w:val="32"/>
        </w:rPr>
      </w:pPr>
    </w:p>
    <w:p>
      <w:pPr>
        <w:wordWrap w:val="0"/>
        <w:spacing w:line="600" w:lineRule="exact"/>
        <w:ind w:firstLine="640" w:firstLineChars="200"/>
        <w:jc w:val="right"/>
        <w:rPr>
          <w:rFonts w:ascii="Times New Roman" w:hAnsi="Times New Roman" w:eastAsia="仿宋_GB2312" w:cs="仿宋_GB2312"/>
          <w:snapToGrid w:val="0"/>
          <w:kern w:val="0"/>
          <w:sz w:val="32"/>
          <w:szCs w:val="32"/>
        </w:rPr>
      </w:pPr>
      <w:r>
        <w:rPr>
          <w:rFonts w:hint="eastAsia" w:ascii="Times New Roman" w:hAnsi="Times New Roman" w:eastAsia="仿宋_GB2312" w:cs="仿宋_GB2312"/>
          <w:b w:val="0"/>
          <w:bCs w:val="0"/>
          <w:snapToGrid w:val="0"/>
          <w:kern w:val="0"/>
          <w:sz w:val="32"/>
          <w:szCs w:val="32"/>
          <w:lang w:eastAsia="zh-CN"/>
        </w:rPr>
        <w:t>检查</w:t>
      </w:r>
      <w:r>
        <w:rPr>
          <w:rFonts w:hint="eastAsia" w:ascii="Times New Roman" w:hAnsi="Times New Roman" w:eastAsia="仿宋_GB2312" w:cs="仿宋_GB2312"/>
          <w:b w:val="0"/>
          <w:bCs w:val="0"/>
          <w:snapToGrid w:val="0"/>
          <w:kern w:val="0"/>
          <w:sz w:val="32"/>
          <w:szCs w:val="32"/>
        </w:rPr>
        <w:t>组长签字：</w:t>
      </w:r>
      <w:r>
        <w:rPr>
          <w:rFonts w:hint="eastAsia" w:ascii="Times New Roman" w:hAnsi="Times New Roman" w:eastAsia="仿宋_GB2312" w:cs="仿宋_GB2312"/>
          <w:snapToGrid w:val="0"/>
          <w:kern w:val="0"/>
          <w:sz w:val="32"/>
          <w:szCs w:val="32"/>
        </w:rPr>
        <w:t xml:space="preserve">       </w:t>
      </w:r>
    </w:p>
    <w:p>
      <w:pPr>
        <w:wordWrap w:val="0"/>
        <w:spacing w:line="600" w:lineRule="exact"/>
        <w:ind w:firstLine="640" w:firstLineChars="200"/>
        <w:jc w:val="right"/>
        <w:rPr>
          <w:rFonts w:ascii="Times New Roman" w:hAnsi="Times New Roman" w:eastAsia="仿宋_GB2312"/>
          <w:sz w:val="32"/>
          <w:szCs w:val="32"/>
        </w:rPr>
        <w:sectPr>
          <w:pgSz w:w="11906" w:h="16838"/>
          <w:pgMar w:top="1440" w:right="1800" w:bottom="1440" w:left="1800" w:header="851" w:footer="992" w:gutter="0"/>
          <w:cols w:space="425" w:num="1"/>
          <w:docGrid w:type="lines" w:linePitch="312" w:charSpace="0"/>
        </w:sectPr>
      </w:pPr>
      <w:r>
        <w:rPr>
          <w:rFonts w:hint="eastAsia" w:ascii="Times New Roman" w:hAnsi="Times New Roman" w:eastAsia="仿宋_GB2312"/>
          <w:sz w:val="32"/>
          <w:szCs w:val="32"/>
        </w:rPr>
        <w:t xml:space="preserve">×年×月×日     </w:t>
      </w:r>
    </w:p>
    <w:p>
      <w:pPr>
        <w:spacing w:line="600" w:lineRule="exact"/>
        <w:jc w:val="center"/>
        <w:outlineLvl w:val="0"/>
        <w:rPr>
          <w:rFonts w:hint="default" w:ascii="Times New Roman" w:hAnsi="Times New Roman" w:eastAsia="方正小标宋简体" w:cs="Times New Roman"/>
          <w:sz w:val="44"/>
          <w:szCs w:val="44"/>
        </w:rPr>
      </w:pPr>
      <w:r>
        <w:rPr>
          <w:rFonts w:hint="eastAsia" w:ascii="Times New Roman" w:hAnsi="Times New Roman" w:eastAsia="方正小标宋简体" w:cs="Times New Roman"/>
          <w:sz w:val="44"/>
          <w:szCs w:val="44"/>
          <w:lang w:eastAsia="zh-CN"/>
        </w:rPr>
        <w:t>现场检查</w:t>
      </w:r>
      <w:r>
        <w:rPr>
          <w:rFonts w:hint="default" w:ascii="Times New Roman" w:hAnsi="Times New Roman" w:eastAsia="方正小标宋简体" w:cs="Times New Roman"/>
          <w:sz w:val="44"/>
          <w:szCs w:val="44"/>
        </w:rPr>
        <w:t>问题汇总表</w:t>
      </w:r>
    </w:p>
    <w:p>
      <w:pPr>
        <w:spacing w:line="600" w:lineRule="exact"/>
        <w:jc w:val="center"/>
        <w:rPr>
          <w:rFonts w:hint="default" w:ascii="Times New Roman" w:hAnsi="Times New Roman" w:eastAsia="方正小标宋简体" w:cs="Times New Roman"/>
          <w:sz w:val="44"/>
          <w:szCs w:val="44"/>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6"/>
        <w:gridCol w:w="2998"/>
        <w:gridCol w:w="3912"/>
        <w:gridCol w:w="3872"/>
        <w:gridCol w:w="18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1266" w:type="dxa"/>
          </w:tcPr>
          <w:p>
            <w:pPr>
              <w:spacing w:line="600" w:lineRule="exact"/>
              <w:jc w:val="center"/>
              <w:rPr>
                <w:rFonts w:hint="default" w:ascii="Times New Roman" w:hAnsi="Times New Roman" w:eastAsia="仿宋" w:cs="Times New Roman"/>
                <w:sz w:val="32"/>
                <w:szCs w:val="32"/>
              </w:rPr>
            </w:pPr>
            <w:r>
              <w:rPr>
                <w:rFonts w:hint="default" w:ascii="Times New Roman" w:hAnsi="Times New Roman" w:eastAsia="仿宋" w:cs="Times New Roman"/>
                <w:sz w:val="32"/>
                <w:szCs w:val="32"/>
              </w:rPr>
              <w:t>序号</w:t>
            </w:r>
          </w:p>
        </w:tc>
        <w:tc>
          <w:tcPr>
            <w:tcW w:w="2998" w:type="dxa"/>
          </w:tcPr>
          <w:p>
            <w:pPr>
              <w:spacing w:line="600" w:lineRule="exact"/>
              <w:jc w:val="center"/>
              <w:rPr>
                <w:rFonts w:hint="default" w:ascii="Times New Roman" w:hAnsi="Times New Roman" w:eastAsia="仿宋" w:cs="Times New Roman"/>
                <w:sz w:val="32"/>
                <w:szCs w:val="32"/>
              </w:rPr>
            </w:pPr>
            <w:r>
              <w:rPr>
                <w:rFonts w:hint="default" w:ascii="Times New Roman" w:hAnsi="Times New Roman" w:eastAsia="仿宋" w:cs="Times New Roman"/>
                <w:sz w:val="32"/>
                <w:szCs w:val="32"/>
              </w:rPr>
              <w:t>企业名称</w:t>
            </w:r>
          </w:p>
        </w:tc>
        <w:tc>
          <w:tcPr>
            <w:tcW w:w="3912" w:type="dxa"/>
          </w:tcPr>
          <w:p>
            <w:pPr>
              <w:spacing w:line="600" w:lineRule="exact"/>
              <w:jc w:val="center"/>
              <w:rPr>
                <w:rFonts w:hint="default" w:ascii="Times New Roman" w:hAnsi="Times New Roman" w:eastAsia="仿宋" w:cs="Times New Roman"/>
                <w:sz w:val="32"/>
                <w:szCs w:val="32"/>
              </w:rPr>
            </w:pPr>
            <w:r>
              <w:rPr>
                <w:rFonts w:hint="default" w:ascii="Times New Roman" w:hAnsi="Times New Roman" w:eastAsia="仿宋" w:cs="Times New Roman"/>
                <w:sz w:val="32"/>
                <w:szCs w:val="32"/>
              </w:rPr>
              <w:t>存在问题</w:t>
            </w:r>
          </w:p>
        </w:tc>
        <w:tc>
          <w:tcPr>
            <w:tcW w:w="3872" w:type="dxa"/>
          </w:tcPr>
          <w:p>
            <w:pPr>
              <w:spacing w:line="600" w:lineRule="exact"/>
              <w:jc w:val="center"/>
              <w:rPr>
                <w:rFonts w:hint="default" w:ascii="Times New Roman" w:hAnsi="Times New Roman" w:eastAsia="仿宋" w:cs="Times New Roman"/>
                <w:sz w:val="32"/>
                <w:szCs w:val="32"/>
              </w:rPr>
            </w:pPr>
            <w:r>
              <w:rPr>
                <w:rFonts w:hint="default" w:ascii="Times New Roman" w:hAnsi="Times New Roman" w:eastAsia="仿宋" w:cs="Times New Roman"/>
                <w:sz w:val="32"/>
                <w:szCs w:val="32"/>
              </w:rPr>
              <w:t>整改要求</w:t>
            </w:r>
          </w:p>
        </w:tc>
        <w:tc>
          <w:tcPr>
            <w:tcW w:w="1830" w:type="dxa"/>
          </w:tcPr>
          <w:p>
            <w:pPr>
              <w:spacing w:line="600" w:lineRule="exact"/>
              <w:jc w:val="center"/>
              <w:rPr>
                <w:rFonts w:hint="default" w:ascii="Times New Roman" w:hAnsi="Times New Roman" w:eastAsia="仿宋" w:cs="Times New Roman"/>
                <w:sz w:val="32"/>
                <w:szCs w:val="32"/>
              </w:rPr>
            </w:pPr>
            <w:r>
              <w:rPr>
                <w:rFonts w:hint="default" w:ascii="Times New Roman" w:hAnsi="Times New Roman" w:eastAsia="仿宋" w:cs="Times New Roman"/>
                <w:sz w:val="32"/>
                <w:szCs w:val="3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266" w:type="dxa"/>
          </w:tcPr>
          <w:p>
            <w:pPr>
              <w:spacing w:line="600" w:lineRule="exact"/>
              <w:jc w:val="center"/>
              <w:rPr>
                <w:rFonts w:hint="default" w:ascii="Times New Roman" w:hAnsi="Times New Roman" w:eastAsia="仿宋" w:cs="Times New Roman"/>
                <w:sz w:val="32"/>
                <w:szCs w:val="32"/>
              </w:rPr>
            </w:pPr>
          </w:p>
        </w:tc>
        <w:tc>
          <w:tcPr>
            <w:tcW w:w="2998" w:type="dxa"/>
          </w:tcPr>
          <w:p>
            <w:pPr>
              <w:spacing w:line="600" w:lineRule="exact"/>
              <w:jc w:val="center"/>
              <w:rPr>
                <w:rFonts w:hint="default" w:ascii="Times New Roman" w:hAnsi="Times New Roman" w:eastAsia="仿宋" w:cs="Times New Roman"/>
                <w:sz w:val="32"/>
                <w:szCs w:val="32"/>
              </w:rPr>
            </w:pPr>
          </w:p>
        </w:tc>
        <w:tc>
          <w:tcPr>
            <w:tcW w:w="3912" w:type="dxa"/>
          </w:tcPr>
          <w:p>
            <w:pPr>
              <w:spacing w:line="600" w:lineRule="exact"/>
              <w:jc w:val="center"/>
              <w:rPr>
                <w:rFonts w:hint="default" w:ascii="Times New Roman" w:hAnsi="Times New Roman" w:eastAsia="仿宋" w:cs="Times New Roman"/>
                <w:sz w:val="32"/>
                <w:szCs w:val="32"/>
              </w:rPr>
            </w:pPr>
          </w:p>
        </w:tc>
        <w:tc>
          <w:tcPr>
            <w:tcW w:w="3872" w:type="dxa"/>
          </w:tcPr>
          <w:p>
            <w:pPr>
              <w:spacing w:line="600" w:lineRule="exact"/>
              <w:jc w:val="center"/>
              <w:rPr>
                <w:rFonts w:hint="default" w:ascii="Times New Roman" w:hAnsi="Times New Roman" w:eastAsia="仿宋" w:cs="Times New Roman"/>
                <w:sz w:val="32"/>
                <w:szCs w:val="32"/>
              </w:rPr>
            </w:pPr>
          </w:p>
        </w:tc>
        <w:tc>
          <w:tcPr>
            <w:tcW w:w="1830" w:type="dxa"/>
          </w:tcPr>
          <w:p>
            <w:pPr>
              <w:spacing w:line="600" w:lineRule="exact"/>
              <w:jc w:val="center"/>
              <w:rPr>
                <w:rFonts w:hint="default" w:ascii="Times New Roman" w:hAnsi="Times New Roman" w:eastAsia="仿宋"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1266" w:type="dxa"/>
          </w:tcPr>
          <w:p>
            <w:pPr>
              <w:spacing w:line="600" w:lineRule="exact"/>
              <w:jc w:val="center"/>
              <w:rPr>
                <w:rFonts w:hint="default" w:ascii="Times New Roman" w:hAnsi="Times New Roman" w:eastAsia="仿宋" w:cs="Times New Roman"/>
                <w:sz w:val="32"/>
                <w:szCs w:val="32"/>
              </w:rPr>
            </w:pPr>
          </w:p>
        </w:tc>
        <w:tc>
          <w:tcPr>
            <w:tcW w:w="2998" w:type="dxa"/>
          </w:tcPr>
          <w:p>
            <w:pPr>
              <w:spacing w:line="600" w:lineRule="exact"/>
              <w:jc w:val="center"/>
              <w:rPr>
                <w:rFonts w:hint="default" w:ascii="Times New Roman" w:hAnsi="Times New Roman" w:eastAsia="仿宋" w:cs="Times New Roman"/>
                <w:sz w:val="32"/>
                <w:szCs w:val="32"/>
              </w:rPr>
            </w:pPr>
          </w:p>
        </w:tc>
        <w:tc>
          <w:tcPr>
            <w:tcW w:w="3912" w:type="dxa"/>
          </w:tcPr>
          <w:p>
            <w:pPr>
              <w:spacing w:line="600" w:lineRule="exact"/>
              <w:jc w:val="center"/>
              <w:rPr>
                <w:rFonts w:hint="default" w:ascii="Times New Roman" w:hAnsi="Times New Roman" w:eastAsia="仿宋" w:cs="Times New Roman"/>
                <w:sz w:val="32"/>
                <w:szCs w:val="32"/>
              </w:rPr>
            </w:pPr>
          </w:p>
        </w:tc>
        <w:tc>
          <w:tcPr>
            <w:tcW w:w="3872" w:type="dxa"/>
          </w:tcPr>
          <w:p>
            <w:pPr>
              <w:spacing w:line="600" w:lineRule="exact"/>
              <w:jc w:val="center"/>
              <w:rPr>
                <w:rFonts w:hint="default" w:ascii="Times New Roman" w:hAnsi="Times New Roman" w:eastAsia="仿宋" w:cs="Times New Roman"/>
                <w:sz w:val="32"/>
                <w:szCs w:val="32"/>
              </w:rPr>
            </w:pPr>
          </w:p>
        </w:tc>
        <w:tc>
          <w:tcPr>
            <w:tcW w:w="1830" w:type="dxa"/>
          </w:tcPr>
          <w:p>
            <w:pPr>
              <w:spacing w:line="600" w:lineRule="exact"/>
              <w:jc w:val="center"/>
              <w:rPr>
                <w:rFonts w:hint="default" w:ascii="Times New Roman" w:hAnsi="Times New Roman" w:eastAsia="仿宋"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266" w:type="dxa"/>
          </w:tcPr>
          <w:p>
            <w:pPr>
              <w:spacing w:line="600" w:lineRule="exact"/>
              <w:jc w:val="center"/>
              <w:rPr>
                <w:rFonts w:hint="default" w:ascii="Times New Roman" w:hAnsi="Times New Roman" w:eastAsia="仿宋" w:cs="Times New Roman"/>
                <w:sz w:val="32"/>
                <w:szCs w:val="32"/>
              </w:rPr>
            </w:pPr>
          </w:p>
        </w:tc>
        <w:tc>
          <w:tcPr>
            <w:tcW w:w="2998" w:type="dxa"/>
          </w:tcPr>
          <w:p>
            <w:pPr>
              <w:spacing w:line="600" w:lineRule="exact"/>
              <w:jc w:val="center"/>
              <w:rPr>
                <w:rFonts w:hint="default" w:ascii="Times New Roman" w:hAnsi="Times New Roman" w:eastAsia="仿宋" w:cs="Times New Roman"/>
                <w:sz w:val="32"/>
                <w:szCs w:val="32"/>
              </w:rPr>
            </w:pPr>
          </w:p>
        </w:tc>
        <w:tc>
          <w:tcPr>
            <w:tcW w:w="3912" w:type="dxa"/>
          </w:tcPr>
          <w:p>
            <w:pPr>
              <w:spacing w:line="600" w:lineRule="exact"/>
              <w:jc w:val="center"/>
              <w:rPr>
                <w:rFonts w:hint="default" w:ascii="Times New Roman" w:hAnsi="Times New Roman" w:eastAsia="仿宋" w:cs="Times New Roman"/>
                <w:sz w:val="32"/>
                <w:szCs w:val="32"/>
              </w:rPr>
            </w:pPr>
          </w:p>
        </w:tc>
        <w:tc>
          <w:tcPr>
            <w:tcW w:w="3872" w:type="dxa"/>
          </w:tcPr>
          <w:p>
            <w:pPr>
              <w:spacing w:line="600" w:lineRule="exact"/>
              <w:jc w:val="center"/>
              <w:rPr>
                <w:rFonts w:hint="default" w:ascii="Times New Roman" w:hAnsi="Times New Roman" w:eastAsia="仿宋" w:cs="Times New Roman"/>
                <w:sz w:val="32"/>
                <w:szCs w:val="32"/>
              </w:rPr>
            </w:pPr>
          </w:p>
        </w:tc>
        <w:tc>
          <w:tcPr>
            <w:tcW w:w="1830" w:type="dxa"/>
          </w:tcPr>
          <w:p>
            <w:pPr>
              <w:spacing w:line="600" w:lineRule="exact"/>
              <w:jc w:val="center"/>
              <w:rPr>
                <w:rFonts w:hint="default" w:ascii="Times New Roman" w:hAnsi="Times New Roman" w:eastAsia="仿宋"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266" w:type="dxa"/>
          </w:tcPr>
          <w:p>
            <w:pPr>
              <w:spacing w:line="600" w:lineRule="exact"/>
              <w:jc w:val="center"/>
              <w:rPr>
                <w:rFonts w:hint="default" w:ascii="Times New Roman" w:hAnsi="Times New Roman" w:eastAsia="仿宋" w:cs="Times New Roman"/>
                <w:sz w:val="32"/>
                <w:szCs w:val="32"/>
              </w:rPr>
            </w:pPr>
          </w:p>
        </w:tc>
        <w:tc>
          <w:tcPr>
            <w:tcW w:w="2998" w:type="dxa"/>
          </w:tcPr>
          <w:p>
            <w:pPr>
              <w:spacing w:line="600" w:lineRule="exact"/>
              <w:jc w:val="center"/>
              <w:rPr>
                <w:rFonts w:hint="default" w:ascii="Times New Roman" w:hAnsi="Times New Roman" w:eastAsia="仿宋" w:cs="Times New Roman"/>
                <w:sz w:val="32"/>
                <w:szCs w:val="32"/>
              </w:rPr>
            </w:pPr>
          </w:p>
        </w:tc>
        <w:tc>
          <w:tcPr>
            <w:tcW w:w="3912" w:type="dxa"/>
          </w:tcPr>
          <w:p>
            <w:pPr>
              <w:spacing w:line="600" w:lineRule="exact"/>
              <w:jc w:val="center"/>
              <w:rPr>
                <w:rFonts w:hint="default" w:ascii="Times New Roman" w:hAnsi="Times New Roman" w:eastAsia="仿宋" w:cs="Times New Roman"/>
                <w:sz w:val="32"/>
                <w:szCs w:val="32"/>
              </w:rPr>
            </w:pPr>
          </w:p>
        </w:tc>
        <w:tc>
          <w:tcPr>
            <w:tcW w:w="3872" w:type="dxa"/>
          </w:tcPr>
          <w:p>
            <w:pPr>
              <w:spacing w:line="600" w:lineRule="exact"/>
              <w:jc w:val="center"/>
              <w:rPr>
                <w:rFonts w:hint="default" w:ascii="Times New Roman" w:hAnsi="Times New Roman" w:eastAsia="仿宋" w:cs="Times New Roman"/>
                <w:sz w:val="32"/>
                <w:szCs w:val="32"/>
              </w:rPr>
            </w:pPr>
          </w:p>
        </w:tc>
        <w:tc>
          <w:tcPr>
            <w:tcW w:w="1830" w:type="dxa"/>
          </w:tcPr>
          <w:p>
            <w:pPr>
              <w:spacing w:line="600" w:lineRule="exact"/>
              <w:jc w:val="center"/>
              <w:rPr>
                <w:rFonts w:hint="default" w:ascii="Times New Roman" w:hAnsi="Times New Roman" w:eastAsia="仿宋"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266" w:type="dxa"/>
          </w:tcPr>
          <w:p>
            <w:pPr>
              <w:spacing w:line="600" w:lineRule="exact"/>
              <w:jc w:val="center"/>
              <w:rPr>
                <w:rFonts w:hint="default" w:ascii="Times New Roman" w:hAnsi="Times New Roman" w:eastAsia="仿宋" w:cs="Times New Roman"/>
                <w:sz w:val="32"/>
                <w:szCs w:val="32"/>
              </w:rPr>
            </w:pPr>
          </w:p>
        </w:tc>
        <w:tc>
          <w:tcPr>
            <w:tcW w:w="2998" w:type="dxa"/>
          </w:tcPr>
          <w:p>
            <w:pPr>
              <w:spacing w:line="600" w:lineRule="exact"/>
              <w:jc w:val="center"/>
              <w:rPr>
                <w:rFonts w:hint="default" w:ascii="Times New Roman" w:hAnsi="Times New Roman" w:eastAsia="仿宋" w:cs="Times New Roman"/>
                <w:sz w:val="32"/>
                <w:szCs w:val="32"/>
              </w:rPr>
            </w:pPr>
          </w:p>
        </w:tc>
        <w:tc>
          <w:tcPr>
            <w:tcW w:w="3912" w:type="dxa"/>
          </w:tcPr>
          <w:p>
            <w:pPr>
              <w:spacing w:line="600" w:lineRule="exact"/>
              <w:jc w:val="center"/>
              <w:rPr>
                <w:rFonts w:hint="default" w:ascii="Times New Roman" w:hAnsi="Times New Roman" w:eastAsia="仿宋" w:cs="Times New Roman"/>
                <w:sz w:val="32"/>
                <w:szCs w:val="32"/>
              </w:rPr>
            </w:pPr>
          </w:p>
        </w:tc>
        <w:tc>
          <w:tcPr>
            <w:tcW w:w="3872" w:type="dxa"/>
          </w:tcPr>
          <w:p>
            <w:pPr>
              <w:spacing w:line="600" w:lineRule="exact"/>
              <w:jc w:val="center"/>
              <w:rPr>
                <w:rFonts w:hint="default" w:ascii="Times New Roman" w:hAnsi="Times New Roman" w:eastAsia="仿宋" w:cs="Times New Roman"/>
                <w:sz w:val="32"/>
                <w:szCs w:val="32"/>
              </w:rPr>
            </w:pPr>
          </w:p>
        </w:tc>
        <w:tc>
          <w:tcPr>
            <w:tcW w:w="1830" w:type="dxa"/>
          </w:tcPr>
          <w:p>
            <w:pPr>
              <w:spacing w:line="600" w:lineRule="exact"/>
              <w:jc w:val="center"/>
              <w:rPr>
                <w:rFonts w:hint="default" w:ascii="Times New Roman" w:hAnsi="Times New Roman" w:eastAsia="仿宋"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266" w:type="dxa"/>
          </w:tcPr>
          <w:p>
            <w:pPr>
              <w:spacing w:line="600" w:lineRule="exact"/>
              <w:jc w:val="center"/>
              <w:rPr>
                <w:rFonts w:hint="default" w:ascii="Times New Roman" w:hAnsi="Times New Roman" w:eastAsia="仿宋" w:cs="Times New Roman"/>
                <w:sz w:val="32"/>
                <w:szCs w:val="32"/>
              </w:rPr>
            </w:pPr>
          </w:p>
        </w:tc>
        <w:tc>
          <w:tcPr>
            <w:tcW w:w="2998" w:type="dxa"/>
          </w:tcPr>
          <w:p>
            <w:pPr>
              <w:spacing w:line="600" w:lineRule="exact"/>
              <w:jc w:val="center"/>
              <w:rPr>
                <w:rFonts w:hint="default" w:ascii="Times New Roman" w:hAnsi="Times New Roman" w:eastAsia="仿宋" w:cs="Times New Roman"/>
                <w:sz w:val="32"/>
                <w:szCs w:val="32"/>
              </w:rPr>
            </w:pPr>
          </w:p>
        </w:tc>
        <w:tc>
          <w:tcPr>
            <w:tcW w:w="3912" w:type="dxa"/>
          </w:tcPr>
          <w:p>
            <w:pPr>
              <w:spacing w:line="600" w:lineRule="exact"/>
              <w:jc w:val="center"/>
              <w:rPr>
                <w:rFonts w:hint="default" w:ascii="Times New Roman" w:hAnsi="Times New Roman" w:eastAsia="仿宋" w:cs="Times New Roman"/>
                <w:sz w:val="32"/>
                <w:szCs w:val="32"/>
              </w:rPr>
            </w:pPr>
          </w:p>
        </w:tc>
        <w:tc>
          <w:tcPr>
            <w:tcW w:w="3872" w:type="dxa"/>
          </w:tcPr>
          <w:p>
            <w:pPr>
              <w:spacing w:line="600" w:lineRule="exact"/>
              <w:jc w:val="center"/>
              <w:rPr>
                <w:rFonts w:hint="default" w:ascii="Times New Roman" w:hAnsi="Times New Roman" w:eastAsia="仿宋" w:cs="Times New Roman"/>
                <w:sz w:val="32"/>
                <w:szCs w:val="32"/>
              </w:rPr>
            </w:pPr>
          </w:p>
        </w:tc>
        <w:tc>
          <w:tcPr>
            <w:tcW w:w="1830" w:type="dxa"/>
          </w:tcPr>
          <w:p>
            <w:pPr>
              <w:spacing w:line="600" w:lineRule="exact"/>
              <w:jc w:val="center"/>
              <w:rPr>
                <w:rFonts w:hint="default" w:ascii="Times New Roman" w:hAnsi="Times New Roman" w:eastAsia="仿宋"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266" w:type="dxa"/>
          </w:tcPr>
          <w:p>
            <w:pPr>
              <w:spacing w:line="600" w:lineRule="exact"/>
              <w:jc w:val="center"/>
              <w:rPr>
                <w:rFonts w:hint="default" w:ascii="Times New Roman" w:hAnsi="Times New Roman" w:eastAsia="仿宋" w:cs="Times New Roman"/>
                <w:sz w:val="32"/>
                <w:szCs w:val="32"/>
              </w:rPr>
            </w:pPr>
          </w:p>
        </w:tc>
        <w:tc>
          <w:tcPr>
            <w:tcW w:w="2998" w:type="dxa"/>
          </w:tcPr>
          <w:p>
            <w:pPr>
              <w:spacing w:line="600" w:lineRule="exact"/>
              <w:jc w:val="center"/>
              <w:rPr>
                <w:rFonts w:hint="default" w:ascii="Times New Roman" w:hAnsi="Times New Roman" w:eastAsia="仿宋" w:cs="Times New Roman"/>
                <w:sz w:val="32"/>
                <w:szCs w:val="32"/>
              </w:rPr>
            </w:pPr>
          </w:p>
        </w:tc>
        <w:tc>
          <w:tcPr>
            <w:tcW w:w="3912" w:type="dxa"/>
          </w:tcPr>
          <w:p>
            <w:pPr>
              <w:spacing w:line="600" w:lineRule="exact"/>
              <w:jc w:val="center"/>
              <w:rPr>
                <w:rFonts w:hint="default" w:ascii="Times New Roman" w:hAnsi="Times New Roman" w:eastAsia="仿宋" w:cs="Times New Roman"/>
                <w:sz w:val="32"/>
                <w:szCs w:val="32"/>
              </w:rPr>
            </w:pPr>
          </w:p>
        </w:tc>
        <w:tc>
          <w:tcPr>
            <w:tcW w:w="3872" w:type="dxa"/>
          </w:tcPr>
          <w:p>
            <w:pPr>
              <w:spacing w:line="600" w:lineRule="exact"/>
              <w:jc w:val="center"/>
              <w:rPr>
                <w:rFonts w:hint="default" w:ascii="Times New Roman" w:hAnsi="Times New Roman" w:eastAsia="仿宋" w:cs="Times New Roman"/>
                <w:sz w:val="32"/>
                <w:szCs w:val="32"/>
              </w:rPr>
            </w:pPr>
          </w:p>
        </w:tc>
        <w:tc>
          <w:tcPr>
            <w:tcW w:w="1830" w:type="dxa"/>
          </w:tcPr>
          <w:p>
            <w:pPr>
              <w:spacing w:line="600" w:lineRule="exact"/>
              <w:jc w:val="center"/>
              <w:rPr>
                <w:rFonts w:hint="default" w:ascii="Times New Roman" w:hAnsi="Times New Roman" w:eastAsia="仿宋" w:cs="Times New Roman"/>
                <w:sz w:val="32"/>
                <w:szCs w:val="32"/>
              </w:rPr>
            </w:pPr>
          </w:p>
        </w:tc>
      </w:tr>
    </w:tbl>
    <w:p>
      <w:pPr>
        <w:spacing w:line="600" w:lineRule="exact"/>
        <w:jc w:val="left"/>
        <w:rPr>
          <w:rFonts w:hint="default" w:ascii="Times New Roman" w:hAnsi="Times New Roman" w:eastAsia="仿宋_GB2312" w:cs="Times New Roman"/>
          <w:b/>
          <w:bCs/>
          <w:sz w:val="32"/>
          <w:szCs w:val="32"/>
        </w:rPr>
      </w:pPr>
      <w:r>
        <w:rPr>
          <w:rFonts w:hint="eastAsia" w:ascii="Times New Roman" w:hAnsi="Times New Roman" w:eastAsia="仿宋_GB2312" w:cs="Times New Roman"/>
          <w:b/>
          <w:bCs/>
          <w:sz w:val="32"/>
          <w:szCs w:val="32"/>
          <w:lang w:eastAsia="zh-CN"/>
        </w:rPr>
        <w:t>检查</w:t>
      </w:r>
      <w:r>
        <w:rPr>
          <w:rFonts w:hint="default" w:ascii="Times New Roman" w:hAnsi="Times New Roman" w:eastAsia="仿宋_GB2312" w:cs="Times New Roman"/>
          <w:b/>
          <w:bCs/>
          <w:sz w:val="32"/>
          <w:szCs w:val="32"/>
        </w:rPr>
        <w:t>组全体成员签字：</w:t>
      </w:r>
    </w:p>
    <w:p>
      <w:pPr>
        <w:spacing w:line="600" w:lineRule="exact"/>
        <w:jc w:val="right"/>
        <w:rPr>
          <w:rFonts w:hint="default" w:ascii="Times New Roman" w:hAnsi="Times New Roman" w:eastAsia="仿宋_GB2312" w:cs="Times New Roman"/>
          <w:sz w:val="32"/>
          <w:szCs w:val="32"/>
        </w:rPr>
        <w:sectPr>
          <w:pgSz w:w="16838" w:h="11906" w:orient="landscape"/>
          <w:pgMar w:top="1800" w:right="1440" w:bottom="1800" w:left="1440" w:header="851" w:footer="992" w:gutter="0"/>
          <w:cols w:space="425" w:num="1"/>
          <w:docGrid w:type="lines" w:linePitch="312" w:charSpace="0"/>
        </w:sectPr>
      </w:pPr>
      <w:r>
        <w:rPr>
          <w:rFonts w:hint="default"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年×月×日</w:t>
      </w:r>
    </w:p>
    <w:p>
      <w:pPr>
        <w:pStyle w:val="19"/>
        <w:rPr>
          <w:rFonts w:hint="default" w:ascii="Times New Roman" w:hAnsi="Times New Roman" w:eastAsia="CESI仿宋-GB2312" w:cs="CESI仿宋-GB2312"/>
          <w:color w:val="000000"/>
          <w:sz w:val="32"/>
          <w:highlight w:val="none"/>
          <w:u w:val="none"/>
          <w:lang w:val="en-US" w:eastAsia="zh-CN"/>
        </w:rPr>
      </w:pPr>
      <w:r>
        <w:rPr>
          <w:rFonts w:hint="eastAsia" w:ascii="Times New Roman" w:hAnsi="Times New Roman" w:eastAsia="CESI仿宋-GB2312" w:cs="CESI仿宋-GB2312"/>
          <w:color w:val="000000"/>
          <w:sz w:val="32"/>
          <w:highlight w:val="none"/>
          <w:u w:val="none"/>
          <w:lang w:val="en-US" w:eastAsia="zh-CN"/>
        </w:rPr>
        <w:t xml:space="preserve">   （此页无正文）</w:t>
      </w:r>
    </w:p>
    <w:p>
      <w:pPr>
        <w:pStyle w:val="19"/>
        <w:rPr>
          <w:rFonts w:hint="eastAsia" w:ascii="Times New Roman" w:hAnsi="Times New Roman" w:eastAsia="CESI仿宋-GB2312" w:cs="CESI仿宋-GB2312"/>
          <w:color w:val="000000"/>
          <w:sz w:val="32"/>
          <w:highlight w:val="none"/>
          <w:u w:val="single"/>
          <w:lang w:val="en-US" w:eastAsia="zh-CN"/>
        </w:rPr>
      </w:pPr>
    </w:p>
    <w:p>
      <w:pPr>
        <w:pStyle w:val="19"/>
        <w:rPr>
          <w:rFonts w:hint="eastAsia" w:ascii="Times New Roman" w:hAnsi="Times New Roman" w:eastAsia="CESI仿宋-GB2312" w:cs="CESI仿宋-GB2312"/>
          <w:color w:val="000000"/>
          <w:sz w:val="32"/>
          <w:highlight w:val="none"/>
          <w:u w:val="single"/>
          <w:lang w:val="en-US" w:eastAsia="zh-CN"/>
        </w:rPr>
      </w:pPr>
    </w:p>
    <w:p>
      <w:pPr>
        <w:pStyle w:val="19"/>
        <w:rPr>
          <w:rFonts w:hint="eastAsia" w:ascii="Times New Roman" w:hAnsi="Times New Roman" w:eastAsia="CESI仿宋-GB2312" w:cs="CESI仿宋-GB2312"/>
          <w:color w:val="000000"/>
          <w:sz w:val="32"/>
          <w:highlight w:val="none"/>
          <w:u w:val="single"/>
          <w:lang w:val="en-US" w:eastAsia="zh-CN"/>
        </w:rPr>
      </w:pPr>
    </w:p>
    <w:p>
      <w:pPr>
        <w:pStyle w:val="19"/>
        <w:rPr>
          <w:rFonts w:hint="eastAsia" w:ascii="Times New Roman" w:hAnsi="Times New Roman" w:eastAsia="CESI仿宋-GB2312" w:cs="CESI仿宋-GB2312"/>
          <w:color w:val="000000"/>
          <w:sz w:val="32"/>
          <w:highlight w:val="none"/>
          <w:u w:val="single"/>
          <w:lang w:val="en-US" w:eastAsia="zh-CN"/>
        </w:rPr>
      </w:pPr>
    </w:p>
    <w:p>
      <w:pPr>
        <w:pStyle w:val="19"/>
        <w:rPr>
          <w:rFonts w:hint="eastAsia" w:ascii="Times New Roman" w:hAnsi="Times New Roman" w:eastAsia="CESI仿宋-GB2312" w:cs="CESI仿宋-GB2312"/>
          <w:color w:val="000000"/>
          <w:sz w:val="32"/>
          <w:highlight w:val="none"/>
          <w:u w:val="single"/>
          <w:lang w:val="en-US" w:eastAsia="zh-CN"/>
        </w:rPr>
      </w:pPr>
    </w:p>
    <w:p>
      <w:pPr>
        <w:pStyle w:val="19"/>
        <w:rPr>
          <w:rFonts w:hint="eastAsia" w:ascii="Times New Roman" w:hAnsi="Times New Roman" w:eastAsia="CESI仿宋-GB2312" w:cs="CESI仿宋-GB2312"/>
          <w:color w:val="000000"/>
          <w:sz w:val="32"/>
          <w:highlight w:val="none"/>
          <w:u w:val="single"/>
          <w:lang w:val="en-US" w:eastAsia="zh-CN"/>
        </w:rPr>
      </w:pPr>
    </w:p>
    <w:p>
      <w:pPr>
        <w:pStyle w:val="11"/>
        <w:ind w:left="0" w:leftChars="0" w:firstLine="0" w:firstLineChars="0"/>
        <w:rPr>
          <w:rFonts w:hint="eastAsia" w:ascii="Times New Roman" w:hAnsi="Times New Roman"/>
          <w:lang w:val="en-US" w:eastAsia="zh-CN"/>
        </w:rPr>
      </w:pPr>
    </w:p>
    <w:p>
      <w:pPr>
        <w:pStyle w:val="19"/>
        <w:rPr>
          <w:rFonts w:hint="eastAsia" w:ascii="Times New Roman" w:hAnsi="Times New Roman" w:eastAsia="方正仿宋简体" w:cs="方正仿宋简体"/>
          <w:sz w:val="32"/>
          <w:szCs w:val="32"/>
          <w:lang w:val="en-US" w:eastAsia="zh-CN"/>
        </w:rPr>
      </w:pPr>
    </w:p>
    <w:p>
      <w:pPr>
        <w:pStyle w:val="19"/>
        <w:rPr>
          <w:rFonts w:hint="eastAsia" w:ascii="Times New Roman" w:hAnsi="Times New Roman" w:eastAsia="方正仿宋简体" w:cs="方正仿宋简体"/>
          <w:sz w:val="32"/>
          <w:szCs w:val="32"/>
          <w:lang w:val="en-US" w:eastAsia="zh-CN"/>
        </w:rPr>
      </w:pPr>
    </w:p>
    <w:p>
      <w:pPr>
        <w:pStyle w:val="19"/>
        <w:rPr>
          <w:rFonts w:hint="eastAsia" w:ascii="Times New Roman" w:hAnsi="Times New Roman" w:eastAsia="方正仿宋简体" w:cs="方正仿宋简体"/>
          <w:sz w:val="32"/>
          <w:szCs w:val="32"/>
          <w:lang w:val="en-US" w:eastAsia="zh-CN"/>
        </w:rPr>
      </w:pPr>
    </w:p>
    <w:p>
      <w:pPr>
        <w:pStyle w:val="19"/>
        <w:rPr>
          <w:rFonts w:hint="eastAsia" w:ascii="Times New Roman" w:hAnsi="Times New Roman" w:eastAsia="方正仿宋简体" w:cs="方正仿宋简体"/>
          <w:sz w:val="32"/>
          <w:szCs w:val="32"/>
          <w:lang w:val="en-US" w:eastAsia="zh-CN"/>
        </w:rPr>
      </w:pPr>
    </w:p>
    <w:p>
      <w:pPr>
        <w:pStyle w:val="19"/>
        <w:rPr>
          <w:rFonts w:hint="eastAsia" w:ascii="Times New Roman" w:hAnsi="Times New Roman" w:eastAsia="方正仿宋简体" w:cs="方正仿宋简体"/>
          <w:sz w:val="32"/>
          <w:szCs w:val="32"/>
          <w:lang w:val="en-US" w:eastAsia="zh-CN"/>
        </w:rPr>
      </w:pPr>
    </w:p>
    <w:p>
      <w:pPr>
        <w:pStyle w:val="19"/>
        <w:rPr>
          <w:rFonts w:hint="eastAsia" w:ascii="Times New Roman" w:hAnsi="Times New Roman" w:eastAsia="方正仿宋简体" w:cs="方正仿宋简体"/>
          <w:sz w:val="32"/>
          <w:szCs w:val="32"/>
          <w:lang w:val="en-US" w:eastAsia="zh-CN"/>
        </w:rPr>
      </w:pPr>
    </w:p>
    <w:p>
      <w:pPr>
        <w:pStyle w:val="19"/>
        <w:rPr>
          <w:rFonts w:hint="eastAsia" w:ascii="Times New Roman" w:hAnsi="Times New Roman" w:eastAsia="方正仿宋简体" w:cs="方正仿宋简体"/>
          <w:sz w:val="32"/>
          <w:szCs w:val="32"/>
          <w:lang w:val="en-US" w:eastAsia="zh-CN"/>
        </w:rPr>
      </w:pPr>
    </w:p>
    <w:p>
      <w:pPr>
        <w:pStyle w:val="19"/>
        <w:rPr>
          <w:rFonts w:hint="eastAsia" w:ascii="Times New Roman" w:hAnsi="Times New Roman" w:eastAsia="方正仿宋简体" w:cs="方正仿宋简体"/>
          <w:sz w:val="32"/>
          <w:szCs w:val="32"/>
          <w:lang w:val="en-US" w:eastAsia="zh-CN"/>
        </w:rPr>
      </w:pPr>
    </w:p>
    <w:p>
      <w:pPr>
        <w:pStyle w:val="19"/>
        <w:rPr>
          <w:rFonts w:hint="eastAsia" w:ascii="Times New Roman" w:hAnsi="Times New Roman" w:eastAsia="方正仿宋简体" w:cs="方正仿宋简体"/>
          <w:sz w:val="32"/>
          <w:szCs w:val="32"/>
          <w:lang w:val="en-US" w:eastAsia="zh-CN"/>
        </w:rPr>
      </w:pPr>
    </w:p>
    <w:p>
      <w:pPr>
        <w:pStyle w:val="19"/>
        <w:rPr>
          <w:rFonts w:hint="eastAsia" w:ascii="Times New Roman" w:hAnsi="Times New Roman" w:eastAsia="方正仿宋简体" w:cs="方正仿宋简体"/>
          <w:sz w:val="32"/>
          <w:szCs w:val="32"/>
          <w:lang w:val="en-US" w:eastAsia="zh-CN"/>
        </w:rPr>
      </w:pPr>
    </w:p>
    <w:p>
      <w:pPr>
        <w:pStyle w:val="19"/>
        <w:rPr>
          <w:rFonts w:hint="eastAsia" w:ascii="Times New Roman" w:hAnsi="Times New Roman" w:eastAsia="方正仿宋简体" w:cs="方正仿宋简体"/>
          <w:sz w:val="32"/>
          <w:szCs w:val="32"/>
          <w:lang w:val="en-US" w:eastAsia="zh-CN"/>
        </w:rPr>
      </w:pPr>
    </w:p>
    <w:p>
      <w:pPr>
        <w:pStyle w:val="19"/>
        <w:rPr>
          <w:rFonts w:hint="eastAsia" w:ascii="Times New Roman" w:hAnsi="Times New Roman" w:eastAsia="方正仿宋简体" w:cs="方正仿宋简体"/>
          <w:sz w:val="32"/>
          <w:szCs w:val="32"/>
          <w:lang w:val="en-US" w:eastAsia="zh-CN"/>
        </w:rPr>
      </w:pPr>
    </w:p>
    <w:p>
      <w:pPr>
        <w:pStyle w:val="19"/>
        <w:rPr>
          <w:rFonts w:hint="eastAsia" w:ascii="Times New Roman" w:hAnsi="Times New Roman" w:eastAsia="方正仿宋简体" w:cs="方正仿宋简体"/>
          <w:sz w:val="32"/>
          <w:szCs w:val="32"/>
          <w:lang w:val="en-US" w:eastAsia="zh-CN"/>
        </w:rPr>
      </w:pPr>
    </w:p>
    <w:p>
      <w:pPr>
        <w:pStyle w:val="19"/>
        <w:rPr>
          <w:rFonts w:hint="eastAsia" w:ascii="Times New Roman" w:hAnsi="Times New Roman" w:eastAsia="方正仿宋简体" w:cs="方正仿宋简体"/>
          <w:sz w:val="32"/>
          <w:szCs w:val="32"/>
          <w:lang w:val="en-US" w:eastAsia="zh-CN"/>
        </w:rPr>
      </w:pPr>
    </w:p>
    <w:p>
      <w:pPr>
        <w:pStyle w:val="19"/>
        <w:rPr>
          <w:rFonts w:hint="eastAsia" w:ascii="Times New Roman" w:hAnsi="Times New Roman" w:eastAsia="方正仿宋简体" w:cs="方正仿宋简体"/>
          <w:sz w:val="32"/>
          <w:szCs w:val="32"/>
          <w:lang w:val="en-US" w:eastAsia="zh-CN"/>
        </w:rPr>
      </w:pPr>
    </w:p>
    <w:p>
      <w:pPr>
        <w:pStyle w:val="19"/>
        <w:rPr>
          <w:rFonts w:hint="eastAsia" w:ascii="Times New Roman" w:hAnsi="Times New Roman" w:eastAsia="方正仿宋简体" w:cs="方正仿宋简体"/>
          <w:sz w:val="32"/>
          <w:szCs w:val="32"/>
          <w:lang w:val="en-US" w:eastAsia="zh-CN"/>
        </w:rPr>
        <w:sectPr>
          <w:headerReference r:id="rId14" w:type="default"/>
          <w:footerReference r:id="rId15" w:type="default"/>
          <w:pgSz w:w="11906" w:h="16838"/>
          <w:pgMar w:top="1440" w:right="1418" w:bottom="851" w:left="1418" w:header="851" w:footer="567" w:gutter="0"/>
          <w:cols w:space="425" w:num="1"/>
          <w:docGrid w:type="lines" w:linePitch="312" w:charSpace="0"/>
        </w:sectPr>
      </w:pPr>
    </w:p>
    <w:p>
      <w:pPr>
        <w:pStyle w:val="19"/>
        <w:rPr>
          <w:rFonts w:hint="eastAsia" w:ascii="Times New Roman" w:hAnsi="Times New Roman" w:eastAsia="方正仿宋简体" w:cs="方正仿宋简体"/>
          <w:sz w:val="32"/>
          <w:szCs w:val="32"/>
          <w:lang w:val="en-US" w:eastAsia="zh-CN"/>
        </w:rPr>
      </w:pPr>
    </w:p>
    <w:p>
      <w:pPr>
        <w:pStyle w:val="19"/>
        <w:rPr>
          <w:rFonts w:hint="eastAsia" w:ascii="Times New Roman" w:hAnsi="Times New Roman" w:eastAsia="方正仿宋简体" w:cs="方正仿宋简体"/>
          <w:sz w:val="32"/>
          <w:szCs w:val="32"/>
          <w:lang w:val="en-US" w:eastAsia="zh-CN"/>
        </w:rPr>
      </w:pPr>
    </w:p>
    <w:p>
      <w:pPr>
        <w:pStyle w:val="19"/>
        <w:rPr>
          <w:rFonts w:hint="eastAsia" w:ascii="Times New Roman" w:hAnsi="Times New Roman" w:eastAsia="方正仿宋简体" w:cs="方正仿宋简体"/>
          <w:sz w:val="32"/>
          <w:szCs w:val="32"/>
          <w:lang w:val="en-US" w:eastAsia="zh-CN"/>
        </w:rPr>
      </w:pPr>
    </w:p>
    <w:p>
      <w:pPr>
        <w:pStyle w:val="19"/>
        <w:rPr>
          <w:rFonts w:hint="eastAsia" w:ascii="Times New Roman" w:hAnsi="Times New Roman" w:eastAsia="方正仿宋简体" w:cs="方正仿宋简体"/>
          <w:sz w:val="32"/>
          <w:szCs w:val="32"/>
          <w:lang w:val="en-US" w:eastAsia="zh-CN"/>
        </w:rPr>
      </w:pPr>
    </w:p>
    <w:p>
      <w:pPr>
        <w:pStyle w:val="19"/>
        <w:rPr>
          <w:rFonts w:hint="eastAsia" w:ascii="Times New Roman" w:hAnsi="Times New Roman" w:eastAsia="方正仿宋简体" w:cs="方正仿宋简体"/>
          <w:sz w:val="32"/>
          <w:szCs w:val="32"/>
          <w:lang w:val="en-US" w:eastAsia="zh-CN"/>
        </w:rPr>
      </w:pPr>
    </w:p>
    <w:p>
      <w:pPr>
        <w:pStyle w:val="19"/>
        <w:rPr>
          <w:rFonts w:hint="eastAsia" w:ascii="Times New Roman" w:hAnsi="Times New Roman" w:eastAsia="方正仿宋简体" w:cs="方正仿宋简体"/>
          <w:sz w:val="32"/>
          <w:szCs w:val="32"/>
          <w:lang w:val="en-US" w:eastAsia="zh-CN"/>
        </w:rPr>
      </w:pPr>
    </w:p>
    <w:p>
      <w:pPr>
        <w:pStyle w:val="19"/>
        <w:rPr>
          <w:rFonts w:hint="eastAsia" w:ascii="Times New Roman" w:hAnsi="Times New Roman" w:eastAsia="方正仿宋简体" w:cs="方正仿宋简体"/>
          <w:sz w:val="32"/>
          <w:szCs w:val="32"/>
          <w:lang w:val="en-US" w:eastAsia="zh-CN"/>
        </w:rPr>
      </w:pPr>
    </w:p>
    <w:p>
      <w:pPr>
        <w:pStyle w:val="19"/>
        <w:rPr>
          <w:rFonts w:hint="eastAsia" w:ascii="Times New Roman" w:hAnsi="Times New Roman" w:eastAsia="方正仿宋简体" w:cs="方正仿宋简体"/>
          <w:sz w:val="32"/>
          <w:szCs w:val="32"/>
          <w:lang w:val="en-US" w:eastAsia="zh-CN"/>
        </w:rPr>
      </w:pPr>
    </w:p>
    <w:p>
      <w:pPr>
        <w:pStyle w:val="19"/>
        <w:rPr>
          <w:rFonts w:hint="eastAsia" w:ascii="Times New Roman" w:hAnsi="Times New Roman" w:eastAsia="方正仿宋简体" w:cs="方正仿宋简体"/>
          <w:sz w:val="32"/>
          <w:szCs w:val="32"/>
          <w:lang w:val="en-US" w:eastAsia="zh-CN"/>
        </w:rPr>
      </w:pPr>
    </w:p>
    <w:p>
      <w:pPr>
        <w:pStyle w:val="19"/>
        <w:rPr>
          <w:rFonts w:hint="eastAsia" w:ascii="Times New Roman" w:hAnsi="Times New Roman" w:eastAsia="方正仿宋简体" w:cs="方正仿宋简体"/>
          <w:sz w:val="32"/>
          <w:szCs w:val="32"/>
          <w:lang w:val="en-US" w:eastAsia="zh-CN"/>
        </w:rPr>
      </w:pPr>
    </w:p>
    <w:p>
      <w:pPr>
        <w:pStyle w:val="19"/>
        <w:rPr>
          <w:rFonts w:hint="eastAsia" w:ascii="Times New Roman" w:hAnsi="Times New Roman" w:eastAsia="方正仿宋简体" w:cs="方正仿宋简体"/>
          <w:sz w:val="32"/>
          <w:szCs w:val="32"/>
          <w:lang w:val="en-US" w:eastAsia="zh-CN"/>
        </w:rPr>
      </w:pPr>
    </w:p>
    <w:p>
      <w:pPr>
        <w:pStyle w:val="19"/>
        <w:rPr>
          <w:rFonts w:hint="eastAsia" w:ascii="Times New Roman" w:hAnsi="Times New Roman" w:eastAsia="方正仿宋简体" w:cs="方正仿宋简体"/>
          <w:sz w:val="32"/>
          <w:szCs w:val="32"/>
          <w:lang w:val="en-US" w:eastAsia="zh-CN"/>
        </w:rPr>
      </w:pPr>
    </w:p>
    <w:p>
      <w:pPr>
        <w:pStyle w:val="19"/>
        <w:rPr>
          <w:rFonts w:hint="eastAsia" w:ascii="Times New Roman" w:hAnsi="Times New Roman" w:eastAsia="方正仿宋简体" w:cs="方正仿宋简体"/>
          <w:sz w:val="32"/>
          <w:szCs w:val="32"/>
          <w:lang w:val="en-US" w:eastAsia="zh-CN"/>
        </w:rPr>
      </w:pPr>
    </w:p>
    <w:p>
      <w:pPr>
        <w:pStyle w:val="19"/>
        <w:rPr>
          <w:rFonts w:hint="eastAsia" w:ascii="Times New Roman" w:hAnsi="Times New Roman" w:eastAsia="方正仿宋简体" w:cs="方正仿宋简体"/>
          <w:sz w:val="32"/>
          <w:szCs w:val="32"/>
          <w:lang w:val="en-US" w:eastAsia="zh-CN"/>
        </w:rPr>
      </w:pPr>
    </w:p>
    <w:p>
      <w:pPr>
        <w:pStyle w:val="19"/>
        <w:rPr>
          <w:rFonts w:hint="eastAsia" w:ascii="Times New Roman" w:hAnsi="Times New Roman" w:eastAsia="方正仿宋简体" w:cs="方正仿宋简体"/>
          <w:sz w:val="32"/>
          <w:szCs w:val="32"/>
          <w:lang w:val="en-US" w:eastAsia="zh-CN"/>
        </w:rPr>
      </w:pPr>
    </w:p>
    <w:p>
      <w:pPr>
        <w:pStyle w:val="19"/>
        <w:rPr>
          <w:rFonts w:hint="eastAsia" w:ascii="Times New Roman" w:hAnsi="Times New Roman" w:eastAsia="方正仿宋简体" w:cs="方正仿宋简体"/>
          <w:sz w:val="32"/>
          <w:szCs w:val="32"/>
          <w:lang w:val="en-US" w:eastAsia="zh-CN"/>
        </w:rPr>
      </w:pPr>
    </w:p>
    <w:p>
      <w:pPr>
        <w:pStyle w:val="19"/>
        <w:rPr>
          <w:rFonts w:hint="eastAsia" w:ascii="Times New Roman" w:hAnsi="Times New Roman" w:eastAsia="方正仿宋简体" w:cs="方正仿宋简体"/>
          <w:sz w:val="32"/>
          <w:szCs w:val="32"/>
          <w:lang w:val="en-US" w:eastAsia="zh-CN"/>
        </w:rPr>
      </w:pPr>
    </w:p>
    <w:p>
      <w:pPr>
        <w:pStyle w:val="19"/>
        <w:rPr>
          <w:rFonts w:hint="eastAsia" w:ascii="Times New Roman" w:hAnsi="Times New Roman" w:eastAsia="方正仿宋简体" w:cs="方正仿宋简体"/>
          <w:sz w:val="32"/>
          <w:szCs w:val="32"/>
          <w:lang w:val="en-US" w:eastAsia="zh-CN"/>
        </w:rPr>
      </w:pPr>
    </w:p>
    <w:p>
      <w:pPr>
        <w:pStyle w:val="19"/>
        <w:rPr>
          <w:rFonts w:hint="eastAsia" w:ascii="Times New Roman" w:hAnsi="Times New Roman" w:eastAsia="方正仿宋简体" w:cs="方正仿宋简体"/>
          <w:sz w:val="32"/>
          <w:szCs w:val="32"/>
          <w:lang w:val="en-US" w:eastAsia="zh-CN"/>
        </w:rPr>
      </w:pPr>
    </w:p>
    <w:p>
      <w:pPr>
        <w:pStyle w:val="19"/>
        <w:rPr>
          <w:rFonts w:hint="eastAsia" w:ascii="Times New Roman" w:hAnsi="Times New Roman" w:eastAsia="方正仿宋简体" w:cs="方正仿宋简体"/>
          <w:sz w:val="32"/>
          <w:szCs w:val="32"/>
          <w:lang w:val="en-US" w:eastAsia="zh-CN"/>
        </w:rPr>
      </w:pPr>
    </w:p>
    <w:p>
      <w:pPr>
        <w:pStyle w:val="19"/>
        <w:rPr>
          <w:rFonts w:hint="eastAsia" w:ascii="Times New Roman" w:hAnsi="Times New Roman" w:eastAsia="方正仿宋简体" w:cs="方正仿宋简体"/>
          <w:sz w:val="32"/>
          <w:szCs w:val="32"/>
          <w:lang w:val="en-US" w:eastAsia="zh-CN"/>
        </w:rPr>
      </w:pPr>
    </w:p>
    <w:p>
      <w:pPr>
        <w:pStyle w:val="19"/>
        <w:rPr>
          <w:rFonts w:hint="eastAsia" w:ascii="Times New Roman" w:hAnsi="Times New Roman" w:eastAsia="方正仿宋简体" w:cs="方正仿宋简体"/>
          <w:sz w:val="32"/>
          <w:szCs w:val="32"/>
          <w:lang w:val="en-US" w:eastAsia="zh-CN"/>
        </w:rPr>
      </w:pPr>
    </w:p>
    <w:p>
      <w:pPr>
        <w:keepNext w:val="0"/>
        <w:keepLines w:val="0"/>
        <w:pageBreakBefore w:val="0"/>
        <w:tabs>
          <w:tab w:val="left" w:pos="1260"/>
          <w:tab w:val="right" w:pos="9000"/>
        </w:tabs>
        <w:kinsoku/>
        <w:wordWrap/>
        <w:overflowPunct/>
        <w:topLinePunct w:val="0"/>
        <w:bidi w:val="0"/>
        <w:snapToGrid/>
        <w:spacing w:line="640" w:lineRule="exact"/>
        <w:ind w:right="-687" w:rightChars="-327" w:firstLine="280" w:firstLineChars="100"/>
        <w:textAlignment w:val="auto"/>
        <w:rPr>
          <w:rFonts w:hint="eastAsia" w:ascii="方正仿宋简体" w:hAnsi="方正仿宋简体" w:eastAsia="方正仿宋简体" w:cs="方正仿宋简体"/>
          <w:sz w:val="32"/>
          <w:szCs w:val="32"/>
          <w:lang w:val="en-US" w:eastAsia="zh-CN"/>
        </w:rPr>
      </w:pPr>
      <w:r>
        <w:rPr>
          <w:rFonts w:hint="eastAsia" w:ascii="仿宋_GB2312" w:hAnsi="仿宋_GB2312" w:eastAsia="仿宋_GB2312" w:cs="仿宋_GB2312"/>
          <w:color w:val="auto"/>
          <w:sz w:val="28"/>
          <w:szCs w:val="28"/>
          <w:highlight w:val="none"/>
        </w:rPr>
        <w:pict>
          <v:line id="直接连接符 4" o:spid="_x0000_s2050" o:spt="20" style="position:absolute;left:0pt;margin-left:-1.4pt;margin-top:0.75pt;height:0pt;width:455.25pt;z-index:251660288;mso-width-relative:page;mso-height-relative:page;" filled="f" stroked="t" coordsize="21600,21600" o:gfxdata="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WAAAAZHJzL1BLAQIU&#10;ABQAAAAIAIdO4kCGDEOB0gAAAAYBAAAPAAAAAAAAAAEAIAAAADgAAABkcnMvZG93bnJldi54bWxQ&#10;SwECFAAUAAAACACHTuJAPpzm2OcBAAC4AwAADgAAAAAAAAABACAAAAA3AQAAZHJzL2Uyb0RvYy54&#10;bWxQSwUGAAAAAAYABgBZAQAAkAUAAAAA&#10;">
            <v:path arrowok="t"/>
            <v:fill on="f" focussize="0,0"/>
            <v:stroke color="#000000" joinstyle="round"/>
            <v:imagedata o:title=""/>
            <o:lock v:ext="edit" aspectratio="f"/>
          </v:line>
        </w:pict>
      </w:r>
      <w:r>
        <w:rPr>
          <w:rFonts w:hint="eastAsia" w:ascii="仿宋_GB2312" w:hAnsi="仿宋_GB2312" w:eastAsia="仿宋_GB2312" w:cs="仿宋_GB2312"/>
          <w:color w:val="auto"/>
          <w:sz w:val="28"/>
          <w:szCs w:val="28"/>
          <w:highlight w:val="none"/>
        </w:rPr>
        <w:pict>
          <v:line id="直接连接符 2" o:spid="_x0000_s2051" o:spt="20" style="position:absolute;left:0pt;margin-left:-2.9pt;margin-top:30.45pt;height:0pt;width:456.75pt;z-index:251659264;mso-width-relative:page;mso-height-relative:page;" filled="f" stroked="t" coordsize="21600,21600" o:gfxdata="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BYAAABkcnMvUEsB&#10;AhQAFAAAAAgAh07iQDCxzoDWAAAACAEAAA8AAAAAAAAAAQAgAAAAOAAAAGRycy9kb3ducmV2Lnht&#10;bFBLAQIUABQAAAAIAIdO4kCrzw2b5QEAALgDAAAOAAAAAAAAAAEAIAAAADsBAABkcnMvZTJvRG9j&#10;LnhtbFBLBQYAAAAABgAGAFkBAACSBQAAAAA=&#10;">
            <v:path arrowok="t"/>
            <v:fill on="f" focussize="0,0"/>
            <v:stroke color="#000000" joinstyle="round"/>
            <v:imagedata o:title=""/>
            <o:lock v:ext="edit" aspectratio="f"/>
          </v:line>
        </w:pict>
      </w:r>
      <w:r>
        <w:rPr>
          <w:rFonts w:hint="eastAsia" w:ascii="仿宋_GB2312" w:hAnsi="仿宋_GB2312" w:eastAsia="仿宋_GB2312" w:cs="仿宋_GB2312"/>
          <w:color w:val="auto"/>
          <w:sz w:val="28"/>
          <w:szCs w:val="28"/>
          <w:highlight w:val="none"/>
        </w:rPr>
        <w:t xml:space="preserve">山西省地方金融管理局           </w:t>
      </w:r>
      <w:r>
        <w:rPr>
          <w:rFonts w:hint="eastAsia" w:ascii="仿宋_GB2312" w:hAnsi="仿宋_GB2312" w:eastAsia="仿宋_GB2312" w:cs="仿宋_GB2312"/>
          <w:color w:val="auto"/>
          <w:sz w:val="28"/>
          <w:szCs w:val="28"/>
          <w:highlight w:val="none"/>
          <w:lang w:val="en-US" w:eastAsia="zh-CN"/>
        </w:rPr>
        <w:t xml:space="preserve">     </w:t>
      </w:r>
      <w:r>
        <w:rPr>
          <w:rFonts w:hint="default" w:ascii="仿宋_GB2312" w:hAnsi="仿宋_GB2312" w:eastAsia="仿宋_GB2312" w:cs="仿宋_GB2312"/>
          <w:color w:val="auto"/>
          <w:sz w:val="28"/>
          <w:szCs w:val="28"/>
          <w:highlight w:val="none"/>
          <w:lang w:val="en" w:eastAsia="zh-CN"/>
        </w:rPr>
        <w:t xml:space="preserve"> </w:t>
      </w:r>
      <w:r>
        <w:rPr>
          <w:rFonts w:hint="eastAsia" w:ascii="仿宋_GB2312" w:hAnsi="仿宋_GB2312" w:eastAsia="仿宋_GB2312" w:cs="仿宋_GB2312"/>
          <w:color w:val="auto"/>
          <w:sz w:val="28"/>
          <w:szCs w:val="28"/>
          <w:highlight w:val="none"/>
          <w:lang w:val="en-US" w:eastAsia="zh-CN"/>
        </w:rPr>
        <w:t xml:space="preserve">    </w:t>
      </w:r>
      <w:r>
        <w:rPr>
          <w:rFonts w:hint="default"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202</w:t>
      </w:r>
      <w:r>
        <w:rPr>
          <w:rFonts w:hint="eastAsia" w:ascii="仿宋_GB2312" w:hAnsi="仿宋_GB2312" w:eastAsia="仿宋_GB2312" w:cs="仿宋_GB2312"/>
          <w:color w:val="auto"/>
          <w:sz w:val="28"/>
          <w:szCs w:val="28"/>
          <w:highlight w:val="none"/>
          <w:lang w:val="en-US" w:eastAsia="zh-CN"/>
        </w:rPr>
        <w:t>5</w:t>
      </w:r>
      <w:r>
        <w:rPr>
          <w:rFonts w:hint="eastAsia" w:ascii="仿宋_GB2312" w:hAnsi="仿宋_GB2312" w:eastAsia="仿宋_GB2312" w:cs="仿宋_GB2312"/>
          <w:color w:val="auto"/>
          <w:sz w:val="28"/>
          <w:szCs w:val="28"/>
          <w:highlight w:val="none"/>
        </w:rPr>
        <w:t>年</w:t>
      </w:r>
      <w:r>
        <w:rPr>
          <w:rFonts w:hint="eastAsia" w:ascii="仿宋_GB2312" w:hAnsi="仿宋_GB2312" w:eastAsia="仿宋_GB2312" w:cs="仿宋_GB2312"/>
          <w:color w:val="auto"/>
          <w:sz w:val="28"/>
          <w:szCs w:val="28"/>
          <w:highlight w:val="none"/>
          <w:lang w:val="en-US" w:eastAsia="zh-CN"/>
        </w:rPr>
        <w:t>3</w:t>
      </w:r>
      <w:r>
        <w:rPr>
          <w:rFonts w:hint="eastAsia" w:ascii="仿宋_GB2312" w:hAnsi="仿宋_GB2312" w:eastAsia="仿宋_GB2312" w:cs="仿宋_GB2312"/>
          <w:color w:val="auto"/>
          <w:sz w:val="28"/>
          <w:szCs w:val="28"/>
          <w:highlight w:val="none"/>
        </w:rPr>
        <w:t>月</w:t>
      </w:r>
      <w:r>
        <w:rPr>
          <w:rFonts w:hint="eastAsia" w:ascii="仿宋_GB2312" w:hAnsi="仿宋_GB2312" w:eastAsia="仿宋_GB2312" w:cs="仿宋_GB2312"/>
          <w:color w:val="auto"/>
          <w:sz w:val="28"/>
          <w:szCs w:val="28"/>
          <w:highlight w:val="none"/>
          <w:lang w:val="en-US" w:eastAsia="zh-CN"/>
        </w:rPr>
        <w:t>19</w:t>
      </w:r>
      <w:r>
        <w:rPr>
          <w:rFonts w:hint="eastAsia" w:ascii="仿宋_GB2312" w:hAnsi="仿宋_GB2312" w:eastAsia="仿宋_GB2312" w:cs="仿宋_GB2312"/>
          <w:color w:val="auto"/>
          <w:sz w:val="28"/>
          <w:szCs w:val="28"/>
          <w:highlight w:val="none"/>
        </w:rPr>
        <w:t>日</w:t>
      </w:r>
      <w:r>
        <w:rPr>
          <w:rFonts w:hint="eastAsia" w:ascii="仿宋_GB2312" w:hAnsi="仿宋_GB2312" w:eastAsia="仿宋_GB2312" w:cs="仿宋_GB2312"/>
          <w:color w:val="auto"/>
          <w:sz w:val="28"/>
          <w:szCs w:val="28"/>
          <w:highlight w:val="none"/>
          <w:lang w:eastAsia="zh-CN"/>
        </w:rPr>
        <w:t>印发</w:t>
      </w:r>
    </w:p>
    <w:sectPr>
      <w:footerReference r:id="rId16" w:type="default"/>
      <w:pgSz w:w="11906" w:h="16838"/>
      <w:pgMar w:top="1440" w:right="1418" w:bottom="851" w:left="1418" w:header="851" w:footer="567"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仿宋简体">
    <w:altName w:val="方正仿宋_GBK"/>
    <w:panose1 w:val="02010601030101010101"/>
    <w:charset w:val="86"/>
    <w:family w:val="auto"/>
    <w:pitch w:val="default"/>
    <w:sig w:usb0="00000000" w:usb1="00000000" w:usb2="00000000" w:usb3="00000000" w:csb0="00040000" w:csb1="00000000"/>
  </w:font>
  <w:font w:name="Nimbus Roman">
    <w:panose1 w:val="00000500000000000000"/>
    <w:charset w:val="00"/>
    <w:family w:val="auto"/>
    <w:pitch w:val="default"/>
    <w:sig w:usb0="00000287" w:usb1="00000800" w:usb2="00000000" w:usb3="00000000" w:csb0="6000009F" w:csb1="00000000"/>
  </w:font>
  <w:font w:name="仿宋">
    <w:altName w:val="方正仿宋_GBK"/>
    <w:panose1 w:val="02010609060101010101"/>
    <w:charset w:val="86"/>
    <w:family w:val="modern"/>
    <w:pitch w:val="default"/>
    <w:sig w:usb0="00000000" w:usb1="00000000"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CESI仿宋-GB2312">
    <w:panose1 w:val="02000500000000000000"/>
    <w:charset w:val="86"/>
    <w:family w:val="auto"/>
    <w:pitch w:val="default"/>
    <w:sig w:usb0="800002AF" w:usb1="084F6CF8" w:usb2="00000010" w:usb3="00000000" w:csb0="0004000F" w:csb1="00000000"/>
  </w:font>
  <w:font w:name="楷体_GB2312">
    <w:altName w:val="方正楷体_GBK"/>
    <w:panose1 w:val="02010609030101010101"/>
    <w:charset w:val="86"/>
    <w:family w:val="modern"/>
    <w:pitch w:val="default"/>
    <w:sig w:usb0="00000000" w:usb1="00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方正仿宋_GB2312">
    <w:altName w:val="方正仿宋_GBK"/>
    <w:panose1 w:val="02000000000000000000"/>
    <w:charset w:val="86"/>
    <w:family w:val="auto"/>
    <w:pitch w:val="default"/>
    <w:sig w:usb0="00000000" w:usb1="00000000" w:usb2="00000012" w:usb3="00000000" w:csb0="00040001" w:csb1="00000000"/>
  </w:font>
  <w:font w:name="Liberation Serif">
    <w:panose1 w:val="02020603050405020304"/>
    <w:charset w:val="00"/>
    <w:family w:val="auto"/>
    <w:pitch w:val="default"/>
    <w:sig w:usb0="A00002AF" w:usb1="500078FB" w:usb2="00000000" w:usb3="00000000" w:csb0="6000009F" w:csb1="DFD7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jc w:val="center"/>
    </w:pPr>
    <w:r>
      <w:rPr>
        <w:sz w:val="18"/>
      </w:rPr>
      <w:pict>
        <v:shape id="文本框 13" o:spid="_x0000_s4099"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s0lY7tAAAAAFAQAADwAAAAAAAAABACAAAAA4AAAA&#10;ZHJzL2Rvd25yZXYueG1sUEsBAhQAFAAAAAgAh07iQC5WZn4yAgAAYwQAAA4AAAAAAAAAAQAgAAAA&#10;NQEAAGRycy9lMm9Eb2MueG1sUEsFBgAAAAAGAAYAWQEAANkFAAAAAA==&#10;">
          <v:path/>
          <v:fill on="f" focussize="0,0"/>
          <v:stroke on="f" weight="0.5pt"/>
          <v:imagedata o:title=""/>
          <o:lock v:ext="edit" aspectratio="f"/>
          <v:textbox inset="0mm,0mm,0mm,0mm" style="mso-fit-shape-to-text:t;">
            <w:txbxContent>
              <w:p>
                <w:pPr>
                  <w:pStyle w:val="8"/>
                </w:pPr>
                <w:r>
                  <w:rPr>
                    <w:rFonts w:hint="eastAsia" w:ascii="方正仿宋_GBK" w:hAnsi="方正仿宋_GBK" w:eastAsia="方正仿宋_GBK" w:cs="方正仿宋_GBK"/>
                    <w:sz w:val="24"/>
                    <w:szCs w:val="24"/>
                  </w:rPr>
                  <w:fldChar w:fldCharType="begin"/>
                </w:r>
                <w:r>
                  <w:rPr>
                    <w:rFonts w:hint="eastAsia" w:ascii="方正仿宋_GBK" w:hAnsi="方正仿宋_GBK" w:eastAsia="方正仿宋_GBK" w:cs="方正仿宋_GBK"/>
                    <w:sz w:val="24"/>
                    <w:szCs w:val="24"/>
                  </w:rPr>
                  <w:instrText xml:space="preserve"> PAGE  \* MERGEFORMAT </w:instrText>
                </w:r>
                <w:r>
                  <w:rPr>
                    <w:rFonts w:hint="eastAsia" w:ascii="方正仿宋_GBK" w:hAnsi="方正仿宋_GBK" w:eastAsia="方正仿宋_GBK" w:cs="方正仿宋_GBK"/>
                    <w:sz w:val="24"/>
                    <w:szCs w:val="24"/>
                  </w:rPr>
                  <w:fldChar w:fldCharType="separate"/>
                </w:r>
                <w:r>
                  <w:rPr>
                    <w:rFonts w:hint="eastAsia" w:ascii="方正仿宋_GBK" w:hAnsi="方正仿宋_GBK" w:eastAsia="方正仿宋_GBK" w:cs="方正仿宋_GBK"/>
                    <w:sz w:val="24"/>
                    <w:szCs w:val="24"/>
                  </w:rPr>
                  <w:t>14</w:t>
                </w:r>
                <w:r>
                  <w:rPr>
                    <w:rFonts w:hint="eastAsia" w:ascii="方正仿宋_GBK" w:hAnsi="方正仿宋_GBK" w:eastAsia="方正仿宋_GBK" w:cs="方正仿宋_GBK"/>
                    <w:sz w:val="24"/>
                    <w:szCs w:val="24"/>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jc w:val="center"/>
      <w:rPr>
        <w:sz w:val="28"/>
      </w:rPr>
    </w:pPr>
    <w:r>
      <w:rPr>
        <w:sz w:val="28"/>
      </w:rPr>
      <w:pict>
        <v:shape id="文本框 14" o:spid="_x0000_s4098" o:spt="202" type="#_x0000_t202" style="position:absolute;left:0pt;margin-top:0pt;height:144pt;width:144pt;mso-position-horizontal:center;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s0lY7tAAAAAFAQAADwAAAAAAAAABACAAAAA4AAAA&#10;ZHJzL2Rvd25yZXYueG1sUEsBAhQAFAAAAAgAh07iQCMFE50yAgAAYwQAAA4AAAAAAAAAAQAgAAAA&#10;NQEAAGRycy9lMm9Eb2MueG1sUEsFBgAAAAAGAAYAWQEAANkFAAAAAA==&#10;">
          <v:path/>
          <v:fill on="f" focussize="0,0"/>
          <v:stroke on="f" weight="0.5pt"/>
          <v:imagedata o:title=""/>
          <o:lock v:ext="edit" aspectratio="f"/>
          <v:textbox inset="0mm,0mm,0mm,0mm" style="mso-fit-shape-to-text:t;">
            <w:txbxContent>
              <w:p>
                <w:pPr>
                  <w:pStyle w:val="8"/>
                </w:pPr>
                <w:r>
                  <w:rPr>
                    <w:rFonts w:hint="eastAsia" w:ascii="方正仿宋_GBK" w:hAnsi="方正仿宋_GBK" w:eastAsia="方正仿宋_GBK" w:cs="方正仿宋_GBK"/>
                    <w:sz w:val="24"/>
                    <w:szCs w:val="24"/>
                  </w:rPr>
                  <w:fldChar w:fldCharType="begin"/>
                </w:r>
                <w:r>
                  <w:rPr>
                    <w:rFonts w:hint="eastAsia" w:ascii="方正仿宋_GBK" w:hAnsi="方正仿宋_GBK" w:eastAsia="方正仿宋_GBK" w:cs="方正仿宋_GBK"/>
                    <w:sz w:val="24"/>
                    <w:szCs w:val="24"/>
                  </w:rPr>
                  <w:instrText xml:space="preserve"> PAGE  \* MERGEFORMAT </w:instrText>
                </w:r>
                <w:r>
                  <w:rPr>
                    <w:rFonts w:hint="eastAsia" w:ascii="方正仿宋_GBK" w:hAnsi="方正仿宋_GBK" w:eastAsia="方正仿宋_GBK" w:cs="方正仿宋_GBK"/>
                    <w:sz w:val="24"/>
                    <w:szCs w:val="24"/>
                  </w:rPr>
                  <w:fldChar w:fldCharType="separate"/>
                </w:r>
                <w:r>
                  <w:rPr>
                    <w:rFonts w:hint="eastAsia" w:ascii="方正仿宋_GBK" w:hAnsi="方正仿宋_GBK" w:eastAsia="方正仿宋_GBK" w:cs="方正仿宋_GBK"/>
                    <w:sz w:val="24"/>
                    <w:szCs w:val="24"/>
                  </w:rPr>
                  <w:t>10</w:t>
                </w:r>
                <w:r>
                  <w:rPr>
                    <w:rFonts w:hint="eastAsia" w:ascii="方正仿宋_GBK" w:hAnsi="方正仿宋_GBK" w:eastAsia="方正仿宋_GBK" w:cs="方正仿宋_GBK"/>
                    <w:sz w:val="24"/>
                    <w:szCs w:val="24"/>
                  </w:rP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tabs>
        <w:tab w:val="left" w:pos="4245"/>
        <w:tab w:val="center" w:pos="4602"/>
      </w:tabs>
      <w:ind w:firstLine="360"/>
    </w:pPr>
    <w:r>
      <w:rPr>
        <w:sz w:val="18"/>
      </w:rPr>
      <w:pict>
        <v:shape id="文本框 15" o:spid="_x0000_s4100" o:spt="202" type="#_x0000_t202" style="position:absolute;left:0pt;margin-top:0pt;height:144pt;width:144pt;mso-position-horizontal:center;mso-position-horizontal-relative:margin;mso-wrap-style:none;z-index:25166233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BYAAABkcnMvUEsBAhQAFAAAAAgAh07iQLNJWO7QAAAABQEAAA8AAAAAAAAAAQAgAAAAOAAA&#10;AGRycy9kb3ducmV2LnhtbFBLAQIUABQAAAAIAIdO4kBhrYRyMwIAAGMEAAAOAAAAAAAAAAEAIAAA&#10;ADUBAABkcnMvZTJvRG9jLnhtbFBLBQYAAAAABgAGAFkBAADaBQAAAAA=&#10;">
          <v:path/>
          <v:fill on="f" focussize="0,0"/>
          <v:stroke on="f" weight="0.5pt"/>
          <v:imagedata o:title=""/>
          <o:lock v:ext="edit" aspectratio="f"/>
          <v:textbox inset="0mm,0mm,0mm,0mm" style="mso-fit-shape-to-text:t;">
            <w:txbxContent>
              <w:p>
                <w:pPr>
                  <w:pStyle w:val="8"/>
                </w:pPr>
                <w:r>
                  <w:rPr>
                    <w:rFonts w:hint="eastAsia" w:ascii="方正仿宋_GBK" w:hAnsi="方正仿宋_GBK" w:eastAsia="方正仿宋_GBK" w:cs="方正仿宋_GBK"/>
                    <w:sz w:val="24"/>
                    <w:szCs w:val="24"/>
                  </w:rPr>
                  <w:fldChar w:fldCharType="begin"/>
                </w:r>
                <w:r>
                  <w:rPr>
                    <w:rFonts w:hint="eastAsia" w:ascii="方正仿宋_GBK" w:hAnsi="方正仿宋_GBK" w:eastAsia="方正仿宋_GBK" w:cs="方正仿宋_GBK"/>
                    <w:sz w:val="24"/>
                    <w:szCs w:val="24"/>
                  </w:rPr>
                  <w:instrText xml:space="preserve"> PAGE  \* MERGEFORMAT </w:instrText>
                </w:r>
                <w:r>
                  <w:rPr>
                    <w:rFonts w:hint="eastAsia" w:ascii="方正仿宋_GBK" w:hAnsi="方正仿宋_GBK" w:eastAsia="方正仿宋_GBK" w:cs="方正仿宋_GBK"/>
                    <w:sz w:val="24"/>
                    <w:szCs w:val="24"/>
                  </w:rPr>
                  <w:fldChar w:fldCharType="separate"/>
                </w:r>
                <w:r>
                  <w:rPr>
                    <w:rFonts w:hint="eastAsia" w:ascii="方正仿宋_GBK" w:hAnsi="方正仿宋_GBK" w:eastAsia="方正仿宋_GBK" w:cs="方正仿宋_GBK"/>
                    <w:sz w:val="24"/>
                    <w:szCs w:val="24"/>
                  </w:rPr>
                  <w:t>16</w:t>
                </w:r>
                <w:r>
                  <w:rPr>
                    <w:rFonts w:hint="eastAsia" w:ascii="方正仿宋_GBK" w:hAnsi="方正仿宋_GBK" w:eastAsia="方正仿宋_GBK" w:cs="方正仿宋_GBK"/>
                    <w:sz w:val="24"/>
                    <w:szCs w:val="24"/>
                  </w:rP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198" w:firstLineChars="71"/>
      <w:rPr>
        <w:rFonts w:ascii="宋体" w:hAnsi="宋体"/>
        <w:sz w:val="28"/>
        <w:szCs w:val="28"/>
      </w:rPr>
    </w:pPr>
    <w:r>
      <w:rPr>
        <w:rStyle w:val="16"/>
        <w:rFonts w:hint="eastAsia" w:ascii="宋体" w:hAnsi="宋体"/>
        <w:sz w:val="28"/>
        <w:szCs w:val="28"/>
      </w:rPr>
      <w:t xml:space="preserve">— </w:t>
    </w:r>
    <w:r>
      <w:rPr>
        <w:rFonts w:ascii="宋体" w:hAnsi="宋体"/>
        <w:sz w:val="28"/>
        <w:szCs w:val="28"/>
      </w:rPr>
      <w:fldChar w:fldCharType="begin"/>
    </w:r>
    <w:r>
      <w:rPr>
        <w:rStyle w:val="16"/>
        <w:rFonts w:ascii="宋体" w:hAnsi="宋体"/>
        <w:sz w:val="28"/>
        <w:szCs w:val="28"/>
      </w:rPr>
      <w:instrText xml:space="preserve">PAGE  </w:instrText>
    </w:r>
    <w:r>
      <w:rPr>
        <w:rFonts w:ascii="宋体" w:hAnsi="宋体"/>
        <w:sz w:val="28"/>
        <w:szCs w:val="28"/>
      </w:rPr>
      <w:fldChar w:fldCharType="separate"/>
    </w:r>
    <w:r>
      <w:rPr>
        <w:rStyle w:val="16"/>
        <w:rFonts w:ascii="宋体" w:hAnsi="宋体"/>
        <w:sz w:val="28"/>
        <w:szCs w:val="28"/>
      </w:rPr>
      <w:t>18</w:t>
    </w:r>
    <w:r>
      <w:rPr>
        <w:rFonts w:ascii="宋体" w:hAnsi="宋体"/>
        <w:sz w:val="28"/>
        <w:szCs w:val="28"/>
      </w:rPr>
      <w:fldChar w:fldCharType="end"/>
    </w:r>
    <w:r>
      <w:rPr>
        <w:rStyle w:val="16"/>
        <w:rFonts w:hint="eastAsia" w:ascii="宋体" w:hAnsi="宋体"/>
        <w:sz w:val="28"/>
        <w:szCs w:val="28"/>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pict>
        <v:shape id="_x0000_s4101" o:spid="_x0000_s4101"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path/>
          <v:fill on="f" focussize="0,0"/>
          <v:stroke on="f" joinstyle="miter"/>
          <v:imagedata o:title=""/>
          <o:lock v:ext="edit"/>
          <v:textbox inset="0mm,0mm,0mm,0mm" style="mso-fit-shape-to-text:t;">
            <w:txbxContent>
              <w:p>
                <w:pP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fldChar w:fldCharType="begin"/>
                </w:r>
                <w:r>
                  <w:rPr>
                    <w:rFonts w:hint="eastAsia" w:ascii="方正仿宋_GBK" w:hAnsi="方正仿宋_GBK" w:eastAsia="方正仿宋_GBK" w:cs="方正仿宋_GBK"/>
                    <w:sz w:val="24"/>
                    <w:szCs w:val="24"/>
                  </w:rPr>
                  <w:instrText xml:space="preserve"> PAGE  \* MERGEFORMAT </w:instrText>
                </w:r>
                <w:r>
                  <w:rPr>
                    <w:rFonts w:hint="eastAsia" w:ascii="方正仿宋_GBK" w:hAnsi="方正仿宋_GBK" w:eastAsia="方正仿宋_GBK" w:cs="方正仿宋_GBK"/>
                    <w:sz w:val="24"/>
                    <w:szCs w:val="24"/>
                  </w:rPr>
                  <w:fldChar w:fldCharType="separate"/>
                </w:r>
                <w:r>
                  <w:rPr>
                    <w:rFonts w:hint="eastAsia" w:ascii="方正仿宋_GBK" w:hAnsi="方正仿宋_GBK" w:eastAsia="方正仿宋_GBK" w:cs="方正仿宋_GBK"/>
                    <w:sz w:val="24"/>
                    <w:szCs w:val="24"/>
                  </w:rPr>
                  <w:t>18</w:t>
                </w:r>
                <w:r>
                  <w:rPr>
                    <w:rFonts w:hint="eastAsia" w:ascii="方正仿宋_GBK" w:hAnsi="方正仿宋_GBK" w:eastAsia="方正仿宋_GBK" w:cs="方正仿宋_GBK"/>
                    <w:sz w:val="24"/>
                    <w:szCs w:val="24"/>
                  </w:rP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6"/>
      </w:rPr>
    </w:pPr>
    <w:r>
      <w:fldChar w:fldCharType="begin"/>
    </w:r>
    <w:r>
      <w:rPr>
        <w:rStyle w:val="16"/>
      </w:rPr>
      <w:instrText xml:space="preserve">PAGE  </w:instrText>
    </w:r>
    <w:r>
      <w:fldChar w:fldCharType="end"/>
    </w:r>
  </w:p>
  <w:p>
    <w:pPr>
      <w:pStyle w:val="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EndPr>
      <w:rPr>
        <w:rFonts w:hint="eastAsia" w:ascii="仿宋_GB2312" w:eastAsia="仿宋_GB2312"/>
        <w:sz w:val="28"/>
        <w:szCs w:val="28"/>
      </w:rPr>
    </w:sdtEndPr>
    <w:sdtContent>
      <w:p>
        <w:pPr>
          <w:pStyle w:val="8"/>
          <w:jc w:val="center"/>
          <w:rPr>
            <w:rFonts w:ascii="仿宋_GB2312" w:eastAsia="仿宋_GB2312"/>
            <w:sz w:val="28"/>
            <w:szCs w:val="28"/>
          </w:rPr>
        </w:pPr>
        <w:r>
          <w:rPr>
            <w:rFonts w:hint="eastAsia" w:ascii="方正仿宋_GBK" w:hAnsi="方正仿宋_GBK" w:eastAsia="方正仿宋_GBK" w:cs="方正仿宋_GBK"/>
            <w:sz w:val="24"/>
            <w:szCs w:val="24"/>
          </w:rPr>
          <w:fldChar w:fldCharType="begin"/>
        </w:r>
        <w:r>
          <w:rPr>
            <w:rFonts w:hint="eastAsia" w:ascii="方正仿宋_GBK" w:hAnsi="方正仿宋_GBK" w:eastAsia="方正仿宋_GBK" w:cs="方正仿宋_GBK"/>
            <w:sz w:val="24"/>
            <w:szCs w:val="24"/>
          </w:rPr>
          <w:instrText xml:space="preserve">PAGE   \* MERGEFORMAT</w:instrText>
        </w:r>
        <w:r>
          <w:rPr>
            <w:rFonts w:hint="eastAsia" w:ascii="方正仿宋_GBK" w:hAnsi="方正仿宋_GBK" w:eastAsia="方正仿宋_GBK" w:cs="方正仿宋_GBK"/>
            <w:sz w:val="24"/>
            <w:szCs w:val="24"/>
          </w:rPr>
          <w:fldChar w:fldCharType="separate"/>
        </w:r>
        <w:r>
          <w:rPr>
            <w:rFonts w:hint="eastAsia" w:ascii="方正仿宋_GBK" w:hAnsi="方正仿宋_GBK" w:eastAsia="方正仿宋_GBK" w:cs="方正仿宋_GBK"/>
            <w:sz w:val="24"/>
            <w:szCs w:val="24"/>
            <w:lang w:val="zh-CN"/>
          </w:rPr>
          <w:t>3</w:t>
        </w:r>
        <w:r>
          <w:rPr>
            <w:rFonts w:hint="eastAsia" w:ascii="方正仿宋_GBK" w:hAnsi="方正仿宋_GBK" w:eastAsia="方正仿宋_GBK" w:cs="方正仿宋_GBK"/>
            <w:sz w:val="24"/>
            <w:szCs w:val="24"/>
          </w:rPr>
          <w:fldChar w:fldCharType="end"/>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rPr>
        <w:rFonts w:ascii="仿宋_GB2312" w:eastAsia="仿宋_GB2312"/>
        <w:sz w:val="28"/>
        <w:szCs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2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2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F69507"/>
    <w:multiLevelType w:val="singleLevel"/>
    <w:tmpl w:val="BFF69507"/>
    <w:lvl w:ilvl="0" w:tentative="0">
      <w:start w:val="5"/>
      <w:numFmt w:val="chineseCounting"/>
      <w:suff w:val="nothing"/>
      <w:lvlText w:val="（%1）"/>
      <w:lvlJc w:val="left"/>
      <w:rPr>
        <w:rFonts w:hint="eastAsia"/>
      </w:rPr>
    </w:lvl>
  </w:abstractNum>
  <w:abstractNum w:abstractNumId="1">
    <w:nsid w:val="00000000"/>
    <w:multiLevelType w:val="singleLevel"/>
    <w:tmpl w:val="00000000"/>
    <w:lvl w:ilvl="0" w:tentative="0">
      <w:start w:val="1"/>
      <w:numFmt w:val="chineseCounting"/>
      <w:suff w:val="nothing"/>
      <w:lvlText w:val="%1、"/>
      <w:lvlJc w:val="left"/>
      <w:rPr>
        <w:rFonts w:hint="eastAsia"/>
      </w:rPr>
    </w:lvl>
  </w:abstractNum>
  <w:abstractNum w:abstractNumId="2">
    <w:nsid w:val="00000001"/>
    <w:multiLevelType w:val="singleLevel"/>
    <w:tmpl w:val="00000001"/>
    <w:lvl w:ilvl="0" w:tentative="0">
      <w:start w:val="9"/>
      <w:numFmt w:val="chineseCounting"/>
      <w:suff w:val="nothing"/>
      <w:lvlText w:val="（%1）"/>
      <w:lvlJc w:val="left"/>
      <w:rPr>
        <w:rFonts w:hint="eastAsia"/>
      </w:rPr>
    </w:lvl>
  </w:abstractNum>
  <w:abstractNum w:abstractNumId="3">
    <w:nsid w:val="6FFF2728"/>
    <w:multiLevelType w:val="singleLevel"/>
    <w:tmpl w:val="6FFF2728"/>
    <w:lvl w:ilvl="0" w:tentative="0">
      <w:start w:val="4"/>
      <w:numFmt w:val="chineseCounting"/>
      <w:suff w:val="nothing"/>
      <w:lvlText w:val="（%1）"/>
      <w:lvlJc w:val="left"/>
      <w:pPr>
        <w:ind w:left="-25"/>
      </w:pPr>
      <w:rPr>
        <w:rFonts w:hint="eastAsia"/>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9"/>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142F92"/>
    <w:rsid w:val="000008BF"/>
    <w:rsid w:val="000042E0"/>
    <w:rsid w:val="00010342"/>
    <w:rsid w:val="0001707D"/>
    <w:rsid w:val="0001762E"/>
    <w:rsid w:val="0002306F"/>
    <w:rsid w:val="00023AD1"/>
    <w:rsid w:val="00026469"/>
    <w:rsid w:val="00026C84"/>
    <w:rsid w:val="0002793B"/>
    <w:rsid w:val="0003118B"/>
    <w:rsid w:val="00033427"/>
    <w:rsid w:val="00040587"/>
    <w:rsid w:val="00041D88"/>
    <w:rsid w:val="00043C48"/>
    <w:rsid w:val="000445F4"/>
    <w:rsid w:val="00047C55"/>
    <w:rsid w:val="00050F9D"/>
    <w:rsid w:val="00052BA6"/>
    <w:rsid w:val="00056FF5"/>
    <w:rsid w:val="00063749"/>
    <w:rsid w:val="00065272"/>
    <w:rsid w:val="00066329"/>
    <w:rsid w:val="000711B6"/>
    <w:rsid w:val="00072F9A"/>
    <w:rsid w:val="00073844"/>
    <w:rsid w:val="000744E4"/>
    <w:rsid w:val="00076AE5"/>
    <w:rsid w:val="00076CED"/>
    <w:rsid w:val="00081A29"/>
    <w:rsid w:val="00085C40"/>
    <w:rsid w:val="000860D4"/>
    <w:rsid w:val="000866B6"/>
    <w:rsid w:val="00086EA9"/>
    <w:rsid w:val="0009112E"/>
    <w:rsid w:val="000911B1"/>
    <w:rsid w:val="000939B4"/>
    <w:rsid w:val="00095449"/>
    <w:rsid w:val="000A3CFA"/>
    <w:rsid w:val="000A7DF3"/>
    <w:rsid w:val="000B38B4"/>
    <w:rsid w:val="000B5D39"/>
    <w:rsid w:val="000B764D"/>
    <w:rsid w:val="000C01E1"/>
    <w:rsid w:val="000C06BB"/>
    <w:rsid w:val="000C526D"/>
    <w:rsid w:val="000C569A"/>
    <w:rsid w:val="000C7C4D"/>
    <w:rsid w:val="000D065D"/>
    <w:rsid w:val="000D3296"/>
    <w:rsid w:val="000F6ACD"/>
    <w:rsid w:val="000F6F8F"/>
    <w:rsid w:val="000F7C37"/>
    <w:rsid w:val="00101AE5"/>
    <w:rsid w:val="001026E7"/>
    <w:rsid w:val="0012493D"/>
    <w:rsid w:val="001305FE"/>
    <w:rsid w:val="00131C94"/>
    <w:rsid w:val="00135452"/>
    <w:rsid w:val="00136D6B"/>
    <w:rsid w:val="00141FE2"/>
    <w:rsid w:val="00142F92"/>
    <w:rsid w:val="00151C15"/>
    <w:rsid w:val="001525BB"/>
    <w:rsid w:val="0016251F"/>
    <w:rsid w:val="00164F8D"/>
    <w:rsid w:val="00166B3B"/>
    <w:rsid w:val="0016724E"/>
    <w:rsid w:val="00167E39"/>
    <w:rsid w:val="00183501"/>
    <w:rsid w:val="00187352"/>
    <w:rsid w:val="00187A25"/>
    <w:rsid w:val="00187BB9"/>
    <w:rsid w:val="00190077"/>
    <w:rsid w:val="00191BC4"/>
    <w:rsid w:val="00191BC7"/>
    <w:rsid w:val="00194CEC"/>
    <w:rsid w:val="00196C2A"/>
    <w:rsid w:val="001A30DC"/>
    <w:rsid w:val="001A3B85"/>
    <w:rsid w:val="001A454C"/>
    <w:rsid w:val="001A5093"/>
    <w:rsid w:val="001B5612"/>
    <w:rsid w:val="001C0D61"/>
    <w:rsid w:val="001C108D"/>
    <w:rsid w:val="001C2717"/>
    <w:rsid w:val="001C2C5F"/>
    <w:rsid w:val="001C48C4"/>
    <w:rsid w:val="001D4120"/>
    <w:rsid w:val="001D6B46"/>
    <w:rsid w:val="001E08A3"/>
    <w:rsid w:val="001E25BE"/>
    <w:rsid w:val="001E291F"/>
    <w:rsid w:val="001E4206"/>
    <w:rsid w:val="001E6125"/>
    <w:rsid w:val="001F2DC9"/>
    <w:rsid w:val="001F4FED"/>
    <w:rsid w:val="002011F4"/>
    <w:rsid w:val="002058AC"/>
    <w:rsid w:val="002064B0"/>
    <w:rsid w:val="00206762"/>
    <w:rsid w:val="0020762E"/>
    <w:rsid w:val="002126DB"/>
    <w:rsid w:val="0022258A"/>
    <w:rsid w:val="00223A5D"/>
    <w:rsid w:val="00231561"/>
    <w:rsid w:val="0023340D"/>
    <w:rsid w:val="0023372C"/>
    <w:rsid w:val="0023553D"/>
    <w:rsid w:val="00243260"/>
    <w:rsid w:val="00243996"/>
    <w:rsid w:val="0024553D"/>
    <w:rsid w:val="00245E56"/>
    <w:rsid w:val="00245F21"/>
    <w:rsid w:val="00253299"/>
    <w:rsid w:val="00257425"/>
    <w:rsid w:val="00260216"/>
    <w:rsid w:val="00265649"/>
    <w:rsid w:val="002707A9"/>
    <w:rsid w:val="002708E6"/>
    <w:rsid w:val="002729D3"/>
    <w:rsid w:val="002731B5"/>
    <w:rsid w:val="0028583E"/>
    <w:rsid w:val="00286661"/>
    <w:rsid w:val="0029018E"/>
    <w:rsid w:val="00290392"/>
    <w:rsid w:val="00293485"/>
    <w:rsid w:val="00295317"/>
    <w:rsid w:val="002A23EF"/>
    <w:rsid w:val="002A5EBE"/>
    <w:rsid w:val="002A61DC"/>
    <w:rsid w:val="002A736E"/>
    <w:rsid w:val="002B2079"/>
    <w:rsid w:val="002B49B2"/>
    <w:rsid w:val="002B5D43"/>
    <w:rsid w:val="002C3955"/>
    <w:rsid w:val="002C5409"/>
    <w:rsid w:val="002C67E2"/>
    <w:rsid w:val="002C721C"/>
    <w:rsid w:val="002D0A51"/>
    <w:rsid w:val="002D1267"/>
    <w:rsid w:val="002D472B"/>
    <w:rsid w:val="002D47FB"/>
    <w:rsid w:val="002D7B49"/>
    <w:rsid w:val="002E1159"/>
    <w:rsid w:val="002E13EC"/>
    <w:rsid w:val="002E7FC2"/>
    <w:rsid w:val="002F0617"/>
    <w:rsid w:val="002F4391"/>
    <w:rsid w:val="0030185D"/>
    <w:rsid w:val="00302996"/>
    <w:rsid w:val="00304079"/>
    <w:rsid w:val="00305529"/>
    <w:rsid w:val="00310B37"/>
    <w:rsid w:val="00312A01"/>
    <w:rsid w:val="00315391"/>
    <w:rsid w:val="00315A11"/>
    <w:rsid w:val="003238F5"/>
    <w:rsid w:val="003277C9"/>
    <w:rsid w:val="003345F4"/>
    <w:rsid w:val="0033496E"/>
    <w:rsid w:val="00336CAB"/>
    <w:rsid w:val="00345859"/>
    <w:rsid w:val="003527B9"/>
    <w:rsid w:val="00364AFD"/>
    <w:rsid w:val="00365642"/>
    <w:rsid w:val="0036589F"/>
    <w:rsid w:val="0037522A"/>
    <w:rsid w:val="00375BBC"/>
    <w:rsid w:val="00377294"/>
    <w:rsid w:val="00381BA3"/>
    <w:rsid w:val="00381CDD"/>
    <w:rsid w:val="00384DEA"/>
    <w:rsid w:val="00385973"/>
    <w:rsid w:val="00387EA6"/>
    <w:rsid w:val="00390C58"/>
    <w:rsid w:val="003947EE"/>
    <w:rsid w:val="00395CF2"/>
    <w:rsid w:val="003B1040"/>
    <w:rsid w:val="003C4C01"/>
    <w:rsid w:val="003C535B"/>
    <w:rsid w:val="003C54CC"/>
    <w:rsid w:val="003C7061"/>
    <w:rsid w:val="003D2558"/>
    <w:rsid w:val="003E11FF"/>
    <w:rsid w:val="0040160C"/>
    <w:rsid w:val="00404D04"/>
    <w:rsid w:val="00410FE1"/>
    <w:rsid w:val="00411A92"/>
    <w:rsid w:val="00412C77"/>
    <w:rsid w:val="004150E4"/>
    <w:rsid w:val="00416D1D"/>
    <w:rsid w:val="00431665"/>
    <w:rsid w:val="00433BA0"/>
    <w:rsid w:val="00434497"/>
    <w:rsid w:val="00440D8A"/>
    <w:rsid w:val="004449D0"/>
    <w:rsid w:val="0044504D"/>
    <w:rsid w:val="004456E9"/>
    <w:rsid w:val="004472B6"/>
    <w:rsid w:val="004507FF"/>
    <w:rsid w:val="00451272"/>
    <w:rsid w:val="0045788D"/>
    <w:rsid w:val="00461B96"/>
    <w:rsid w:val="00463634"/>
    <w:rsid w:val="00470B44"/>
    <w:rsid w:val="004741EC"/>
    <w:rsid w:val="004746AA"/>
    <w:rsid w:val="004832BE"/>
    <w:rsid w:val="00491E43"/>
    <w:rsid w:val="0049210C"/>
    <w:rsid w:val="00493CE9"/>
    <w:rsid w:val="004968E0"/>
    <w:rsid w:val="004A3388"/>
    <w:rsid w:val="004A36CC"/>
    <w:rsid w:val="004A512D"/>
    <w:rsid w:val="004A5377"/>
    <w:rsid w:val="004A7BFC"/>
    <w:rsid w:val="004B2C57"/>
    <w:rsid w:val="004D6A1E"/>
    <w:rsid w:val="004D7FF9"/>
    <w:rsid w:val="004E712C"/>
    <w:rsid w:val="004F4485"/>
    <w:rsid w:val="00502A7C"/>
    <w:rsid w:val="00505FD5"/>
    <w:rsid w:val="005204A4"/>
    <w:rsid w:val="005219AA"/>
    <w:rsid w:val="0053376B"/>
    <w:rsid w:val="00535379"/>
    <w:rsid w:val="00541126"/>
    <w:rsid w:val="00541582"/>
    <w:rsid w:val="005432A8"/>
    <w:rsid w:val="005463EA"/>
    <w:rsid w:val="00547CEC"/>
    <w:rsid w:val="0055335B"/>
    <w:rsid w:val="00555D8C"/>
    <w:rsid w:val="00556905"/>
    <w:rsid w:val="00556D6D"/>
    <w:rsid w:val="00557635"/>
    <w:rsid w:val="00560727"/>
    <w:rsid w:val="00561DA6"/>
    <w:rsid w:val="00564FFC"/>
    <w:rsid w:val="005658AC"/>
    <w:rsid w:val="00580A28"/>
    <w:rsid w:val="00590455"/>
    <w:rsid w:val="005917BA"/>
    <w:rsid w:val="00597669"/>
    <w:rsid w:val="00597B98"/>
    <w:rsid w:val="005A5796"/>
    <w:rsid w:val="005A7FEA"/>
    <w:rsid w:val="005B240C"/>
    <w:rsid w:val="005B3C11"/>
    <w:rsid w:val="005B4F5E"/>
    <w:rsid w:val="005C5209"/>
    <w:rsid w:val="005E3FC7"/>
    <w:rsid w:val="005F7E72"/>
    <w:rsid w:val="00602B93"/>
    <w:rsid w:val="00610507"/>
    <w:rsid w:val="006135DE"/>
    <w:rsid w:val="006144D1"/>
    <w:rsid w:val="00615DB7"/>
    <w:rsid w:val="00634A24"/>
    <w:rsid w:val="00635B35"/>
    <w:rsid w:val="006373B6"/>
    <w:rsid w:val="0065006D"/>
    <w:rsid w:val="00657D0B"/>
    <w:rsid w:val="00661A95"/>
    <w:rsid w:val="00673894"/>
    <w:rsid w:val="00674A52"/>
    <w:rsid w:val="00683F27"/>
    <w:rsid w:val="0068547D"/>
    <w:rsid w:val="00693818"/>
    <w:rsid w:val="00694FB0"/>
    <w:rsid w:val="006964B5"/>
    <w:rsid w:val="006A2138"/>
    <w:rsid w:val="006A4083"/>
    <w:rsid w:val="006B0A72"/>
    <w:rsid w:val="006B0C4D"/>
    <w:rsid w:val="006B59CB"/>
    <w:rsid w:val="006C2103"/>
    <w:rsid w:val="006D07A7"/>
    <w:rsid w:val="006D3E61"/>
    <w:rsid w:val="006D756B"/>
    <w:rsid w:val="006E0C1C"/>
    <w:rsid w:val="006E123C"/>
    <w:rsid w:val="006E16D9"/>
    <w:rsid w:val="006E3474"/>
    <w:rsid w:val="006E4416"/>
    <w:rsid w:val="006F10CB"/>
    <w:rsid w:val="006F533F"/>
    <w:rsid w:val="00702FFF"/>
    <w:rsid w:val="00703D98"/>
    <w:rsid w:val="0070440B"/>
    <w:rsid w:val="0070735A"/>
    <w:rsid w:val="007113B3"/>
    <w:rsid w:val="00713803"/>
    <w:rsid w:val="007145DD"/>
    <w:rsid w:val="00716B15"/>
    <w:rsid w:val="007217E3"/>
    <w:rsid w:val="007238EB"/>
    <w:rsid w:val="00724FF3"/>
    <w:rsid w:val="00734CA1"/>
    <w:rsid w:val="0073588D"/>
    <w:rsid w:val="00737BA4"/>
    <w:rsid w:val="007407C1"/>
    <w:rsid w:val="007441A3"/>
    <w:rsid w:val="0074507C"/>
    <w:rsid w:val="00747D81"/>
    <w:rsid w:val="00750EF6"/>
    <w:rsid w:val="00754E08"/>
    <w:rsid w:val="00755955"/>
    <w:rsid w:val="00760A64"/>
    <w:rsid w:val="00762960"/>
    <w:rsid w:val="0076507B"/>
    <w:rsid w:val="007653ED"/>
    <w:rsid w:val="0076746F"/>
    <w:rsid w:val="0076759C"/>
    <w:rsid w:val="00776DD9"/>
    <w:rsid w:val="00780932"/>
    <w:rsid w:val="00781E78"/>
    <w:rsid w:val="00784BB1"/>
    <w:rsid w:val="00785F5E"/>
    <w:rsid w:val="00786DEB"/>
    <w:rsid w:val="0079008E"/>
    <w:rsid w:val="007932D8"/>
    <w:rsid w:val="007932F6"/>
    <w:rsid w:val="007A32CA"/>
    <w:rsid w:val="007A353F"/>
    <w:rsid w:val="007A3BA1"/>
    <w:rsid w:val="007A7402"/>
    <w:rsid w:val="007B219C"/>
    <w:rsid w:val="007B757D"/>
    <w:rsid w:val="007C5DF7"/>
    <w:rsid w:val="007D23F5"/>
    <w:rsid w:val="007D44C3"/>
    <w:rsid w:val="007D63D0"/>
    <w:rsid w:val="007D7125"/>
    <w:rsid w:val="007D7EFD"/>
    <w:rsid w:val="007E1966"/>
    <w:rsid w:val="007E4B47"/>
    <w:rsid w:val="007E7078"/>
    <w:rsid w:val="007F0A62"/>
    <w:rsid w:val="007F1707"/>
    <w:rsid w:val="007F6F69"/>
    <w:rsid w:val="008006D5"/>
    <w:rsid w:val="008007C5"/>
    <w:rsid w:val="00803B16"/>
    <w:rsid w:val="00806F5B"/>
    <w:rsid w:val="0081040B"/>
    <w:rsid w:val="00814D26"/>
    <w:rsid w:val="008172FD"/>
    <w:rsid w:val="00817377"/>
    <w:rsid w:val="00817FF0"/>
    <w:rsid w:val="00820EB4"/>
    <w:rsid w:val="008222F9"/>
    <w:rsid w:val="00822A6D"/>
    <w:rsid w:val="00823232"/>
    <w:rsid w:val="00826972"/>
    <w:rsid w:val="00832E81"/>
    <w:rsid w:val="00833522"/>
    <w:rsid w:val="00834D4D"/>
    <w:rsid w:val="0084328B"/>
    <w:rsid w:val="0084522C"/>
    <w:rsid w:val="00851D82"/>
    <w:rsid w:val="00865E14"/>
    <w:rsid w:val="00866B4E"/>
    <w:rsid w:val="00880323"/>
    <w:rsid w:val="0088093A"/>
    <w:rsid w:val="008834B3"/>
    <w:rsid w:val="00891DE1"/>
    <w:rsid w:val="00897D19"/>
    <w:rsid w:val="008A1998"/>
    <w:rsid w:val="008A54ED"/>
    <w:rsid w:val="008A76C9"/>
    <w:rsid w:val="008B307A"/>
    <w:rsid w:val="008B54A2"/>
    <w:rsid w:val="008B6E36"/>
    <w:rsid w:val="008C11BF"/>
    <w:rsid w:val="008C1762"/>
    <w:rsid w:val="008C5389"/>
    <w:rsid w:val="008D283B"/>
    <w:rsid w:val="008E0636"/>
    <w:rsid w:val="008F23D3"/>
    <w:rsid w:val="00913A50"/>
    <w:rsid w:val="00915F04"/>
    <w:rsid w:val="009259B2"/>
    <w:rsid w:val="009264DA"/>
    <w:rsid w:val="00931091"/>
    <w:rsid w:val="00931A52"/>
    <w:rsid w:val="00932747"/>
    <w:rsid w:val="00932E58"/>
    <w:rsid w:val="009331A5"/>
    <w:rsid w:val="00934505"/>
    <w:rsid w:val="00942C7D"/>
    <w:rsid w:val="009449D5"/>
    <w:rsid w:val="009606CF"/>
    <w:rsid w:val="00962907"/>
    <w:rsid w:val="00972E32"/>
    <w:rsid w:val="0098373C"/>
    <w:rsid w:val="00984E81"/>
    <w:rsid w:val="00987B55"/>
    <w:rsid w:val="00987FB6"/>
    <w:rsid w:val="00994449"/>
    <w:rsid w:val="009975E2"/>
    <w:rsid w:val="009A083F"/>
    <w:rsid w:val="009B2936"/>
    <w:rsid w:val="009C6BEE"/>
    <w:rsid w:val="009C7E99"/>
    <w:rsid w:val="009D108A"/>
    <w:rsid w:val="009D5A92"/>
    <w:rsid w:val="009E0FBF"/>
    <w:rsid w:val="009E1A0F"/>
    <w:rsid w:val="009E32E7"/>
    <w:rsid w:val="009E4252"/>
    <w:rsid w:val="009E4F7F"/>
    <w:rsid w:val="009E7C3F"/>
    <w:rsid w:val="009E7FAB"/>
    <w:rsid w:val="009F164F"/>
    <w:rsid w:val="009F317E"/>
    <w:rsid w:val="009F4FDB"/>
    <w:rsid w:val="009F7269"/>
    <w:rsid w:val="00A00CA2"/>
    <w:rsid w:val="00A0264F"/>
    <w:rsid w:val="00A0501F"/>
    <w:rsid w:val="00A07A2E"/>
    <w:rsid w:val="00A12BC6"/>
    <w:rsid w:val="00A166B9"/>
    <w:rsid w:val="00A226A1"/>
    <w:rsid w:val="00A22E83"/>
    <w:rsid w:val="00A33040"/>
    <w:rsid w:val="00A41084"/>
    <w:rsid w:val="00A43387"/>
    <w:rsid w:val="00A4566B"/>
    <w:rsid w:val="00A45FFF"/>
    <w:rsid w:val="00A4720E"/>
    <w:rsid w:val="00A47B3B"/>
    <w:rsid w:val="00A50354"/>
    <w:rsid w:val="00A52C41"/>
    <w:rsid w:val="00A53C24"/>
    <w:rsid w:val="00A575E3"/>
    <w:rsid w:val="00A6793F"/>
    <w:rsid w:val="00A70692"/>
    <w:rsid w:val="00A73CA7"/>
    <w:rsid w:val="00A7567B"/>
    <w:rsid w:val="00A76765"/>
    <w:rsid w:val="00A76B1D"/>
    <w:rsid w:val="00A950F1"/>
    <w:rsid w:val="00AA2580"/>
    <w:rsid w:val="00AA353C"/>
    <w:rsid w:val="00AA5083"/>
    <w:rsid w:val="00AB32F7"/>
    <w:rsid w:val="00AB52E1"/>
    <w:rsid w:val="00AB5936"/>
    <w:rsid w:val="00AB59D5"/>
    <w:rsid w:val="00AC262B"/>
    <w:rsid w:val="00AC2C60"/>
    <w:rsid w:val="00AC330A"/>
    <w:rsid w:val="00AD3F62"/>
    <w:rsid w:val="00AD720A"/>
    <w:rsid w:val="00AF25B4"/>
    <w:rsid w:val="00AF5B93"/>
    <w:rsid w:val="00AF6A7B"/>
    <w:rsid w:val="00AF7946"/>
    <w:rsid w:val="00B07110"/>
    <w:rsid w:val="00B109AD"/>
    <w:rsid w:val="00B1340B"/>
    <w:rsid w:val="00B14F18"/>
    <w:rsid w:val="00B2216E"/>
    <w:rsid w:val="00B27376"/>
    <w:rsid w:val="00B3083A"/>
    <w:rsid w:val="00B30CC1"/>
    <w:rsid w:val="00B3200F"/>
    <w:rsid w:val="00B32125"/>
    <w:rsid w:val="00B32F09"/>
    <w:rsid w:val="00B34E09"/>
    <w:rsid w:val="00B41B0A"/>
    <w:rsid w:val="00B52D2F"/>
    <w:rsid w:val="00B5315C"/>
    <w:rsid w:val="00B55731"/>
    <w:rsid w:val="00B61CAD"/>
    <w:rsid w:val="00B630BC"/>
    <w:rsid w:val="00B63B40"/>
    <w:rsid w:val="00B645E7"/>
    <w:rsid w:val="00B64EB1"/>
    <w:rsid w:val="00B64EC4"/>
    <w:rsid w:val="00B651AC"/>
    <w:rsid w:val="00B66B25"/>
    <w:rsid w:val="00B70B19"/>
    <w:rsid w:val="00B759CA"/>
    <w:rsid w:val="00B772A3"/>
    <w:rsid w:val="00B778A9"/>
    <w:rsid w:val="00B81CE9"/>
    <w:rsid w:val="00B82570"/>
    <w:rsid w:val="00B85164"/>
    <w:rsid w:val="00B8702F"/>
    <w:rsid w:val="00B95B43"/>
    <w:rsid w:val="00B95CBE"/>
    <w:rsid w:val="00B96315"/>
    <w:rsid w:val="00BA0327"/>
    <w:rsid w:val="00BA5289"/>
    <w:rsid w:val="00BA59A0"/>
    <w:rsid w:val="00BA7A77"/>
    <w:rsid w:val="00BB1C4F"/>
    <w:rsid w:val="00BB3A56"/>
    <w:rsid w:val="00BB6FA6"/>
    <w:rsid w:val="00BB7CA1"/>
    <w:rsid w:val="00BC0A9E"/>
    <w:rsid w:val="00BC442C"/>
    <w:rsid w:val="00BC71C5"/>
    <w:rsid w:val="00BD0667"/>
    <w:rsid w:val="00BD0838"/>
    <w:rsid w:val="00BD18E7"/>
    <w:rsid w:val="00BD1DA5"/>
    <w:rsid w:val="00BD5077"/>
    <w:rsid w:val="00BE136B"/>
    <w:rsid w:val="00BE3387"/>
    <w:rsid w:val="00BE7DED"/>
    <w:rsid w:val="00BF16A7"/>
    <w:rsid w:val="00BF2935"/>
    <w:rsid w:val="00BF2E12"/>
    <w:rsid w:val="00BF33A6"/>
    <w:rsid w:val="00BF5F26"/>
    <w:rsid w:val="00C01DB4"/>
    <w:rsid w:val="00C01E69"/>
    <w:rsid w:val="00C04288"/>
    <w:rsid w:val="00C15107"/>
    <w:rsid w:val="00C16F30"/>
    <w:rsid w:val="00C23A96"/>
    <w:rsid w:val="00C25E61"/>
    <w:rsid w:val="00C2633C"/>
    <w:rsid w:val="00C43226"/>
    <w:rsid w:val="00C467CD"/>
    <w:rsid w:val="00C46F76"/>
    <w:rsid w:val="00C47D46"/>
    <w:rsid w:val="00C53484"/>
    <w:rsid w:val="00C54777"/>
    <w:rsid w:val="00C56221"/>
    <w:rsid w:val="00C62365"/>
    <w:rsid w:val="00C63C8D"/>
    <w:rsid w:val="00C661F4"/>
    <w:rsid w:val="00C67D65"/>
    <w:rsid w:val="00C72D3A"/>
    <w:rsid w:val="00C808A3"/>
    <w:rsid w:val="00C8127D"/>
    <w:rsid w:val="00C82E37"/>
    <w:rsid w:val="00C84185"/>
    <w:rsid w:val="00C85738"/>
    <w:rsid w:val="00C97C18"/>
    <w:rsid w:val="00CA180C"/>
    <w:rsid w:val="00CA3785"/>
    <w:rsid w:val="00CA57A0"/>
    <w:rsid w:val="00CD1E27"/>
    <w:rsid w:val="00CD23B2"/>
    <w:rsid w:val="00CD5BD0"/>
    <w:rsid w:val="00CE0E79"/>
    <w:rsid w:val="00CE74FD"/>
    <w:rsid w:val="00D011AD"/>
    <w:rsid w:val="00D20A2D"/>
    <w:rsid w:val="00D33E63"/>
    <w:rsid w:val="00D35E3C"/>
    <w:rsid w:val="00D371B3"/>
    <w:rsid w:val="00D4458D"/>
    <w:rsid w:val="00D47990"/>
    <w:rsid w:val="00D5013F"/>
    <w:rsid w:val="00D54940"/>
    <w:rsid w:val="00D54DAE"/>
    <w:rsid w:val="00D57283"/>
    <w:rsid w:val="00D64C73"/>
    <w:rsid w:val="00D66913"/>
    <w:rsid w:val="00D66B88"/>
    <w:rsid w:val="00D67C32"/>
    <w:rsid w:val="00D75530"/>
    <w:rsid w:val="00D77AE8"/>
    <w:rsid w:val="00D82C4C"/>
    <w:rsid w:val="00D83894"/>
    <w:rsid w:val="00D85AA1"/>
    <w:rsid w:val="00D91D3E"/>
    <w:rsid w:val="00D92578"/>
    <w:rsid w:val="00D965E5"/>
    <w:rsid w:val="00DB3D0D"/>
    <w:rsid w:val="00DB4AF3"/>
    <w:rsid w:val="00DB54C1"/>
    <w:rsid w:val="00DB6336"/>
    <w:rsid w:val="00DB7127"/>
    <w:rsid w:val="00DC24BA"/>
    <w:rsid w:val="00DC6DDD"/>
    <w:rsid w:val="00DC7DD3"/>
    <w:rsid w:val="00DD01B3"/>
    <w:rsid w:val="00DD4326"/>
    <w:rsid w:val="00DE7B93"/>
    <w:rsid w:val="00DF6441"/>
    <w:rsid w:val="00E00150"/>
    <w:rsid w:val="00E12C62"/>
    <w:rsid w:val="00E17E59"/>
    <w:rsid w:val="00E2335F"/>
    <w:rsid w:val="00E37864"/>
    <w:rsid w:val="00E419E0"/>
    <w:rsid w:val="00E42591"/>
    <w:rsid w:val="00E445A3"/>
    <w:rsid w:val="00E459C7"/>
    <w:rsid w:val="00E57485"/>
    <w:rsid w:val="00E617C9"/>
    <w:rsid w:val="00E67D29"/>
    <w:rsid w:val="00E71B47"/>
    <w:rsid w:val="00E730FC"/>
    <w:rsid w:val="00E74227"/>
    <w:rsid w:val="00E769F4"/>
    <w:rsid w:val="00E77E21"/>
    <w:rsid w:val="00E835F4"/>
    <w:rsid w:val="00E848BA"/>
    <w:rsid w:val="00E857F3"/>
    <w:rsid w:val="00E91C6E"/>
    <w:rsid w:val="00E94000"/>
    <w:rsid w:val="00EA0A36"/>
    <w:rsid w:val="00EA4018"/>
    <w:rsid w:val="00EB2D33"/>
    <w:rsid w:val="00EB44C7"/>
    <w:rsid w:val="00EB60B8"/>
    <w:rsid w:val="00EC2262"/>
    <w:rsid w:val="00EC747E"/>
    <w:rsid w:val="00ED4E9E"/>
    <w:rsid w:val="00ED5018"/>
    <w:rsid w:val="00EE3597"/>
    <w:rsid w:val="00EE3929"/>
    <w:rsid w:val="00EE3A40"/>
    <w:rsid w:val="00EF0957"/>
    <w:rsid w:val="00EF24B7"/>
    <w:rsid w:val="00EF7BBB"/>
    <w:rsid w:val="00EF7C44"/>
    <w:rsid w:val="00F030D2"/>
    <w:rsid w:val="00F0630E"/>
    <w:rsid w:val="00F1088D"/>
    <w:rsid w:val="00F175ED"/>
    <w:rsid w:val="00F17DCD"/>
    <w:rsid w:val="00F22742"/>
    <w:rsid w:val="00F25E8A"/>
    <w:rsid w:val="00F3012E"/>
    <w:rsid w:val="00F32EAB"/>
    <w:rsid w:val="00F3313C"/>
    <w:rsid w:val="00F35E1E"/>
    <w:rsid w:val="00F42811"/>
    <w:rsid w:val="00F45B54"/>
    <w:rsid w:val="00F53C7B"/>
    <w:rsid w:val="00F569CB"/>
    <w:rsid w:val="00F65993"/>
    <w:rsid w:val="00F7797B"/>
    <w:rsid w:val="00F81FC4"/>
    <w:rsid w:val="00F841ED"/>
    <w:rsid w:val="00F877C6"/>
    <w:rsid w:val="00F931D8"/>
    <w:rsid w:val="00F9373F"/>
    <w:rsid w:val="00FA488D"/>
    <w:rsid w:val="00FB3D63"/>
    <w:rsid w:val="00FB4E9C"/>
    <w:rsid w:val="00FB75F2"/>
    <w:rsid w:val="00FC1239"/>
    <w:rsid w:val="00FD1975"/>
    <w:rsid w:val="00FD2234"/>
    <w:rsid w:val="00FD3AA3"/>
    <w:rsid w:val="00FD3F22"/>
    <w:rsid w:val="00FE0FFA"/>
    <w:rsid w:val="00FE23C3"/>
    <w:rsid w:val="00FE6308"/>
    <w:rsid w:val="00FE6720"/>
    <w:rsid w:val="00FE79C1"/>
    <w:rsid w:val="00FE7B08"/>
    <w:rsid w:val="00FF2176"/>
    <w:rsid w:val="00FF288D"/>
    <w:rsid w:val="017B06D5"/>
    <w:rsid w:val="01A641FD"/>
    <w:rsid w:val="021952BC"/>
    <w:rsid w:val="023A1E05"/>
    <w:rsid w:val="02740022"/>
    <w:rsid w:val="02B76C37"/>
    <w:rsid w:val="02E9937A"/>
    <w:rsid w:val="03A17839"/>
    <w:rsid w:val="03F7C806"/>
    <w:rsid w:val="041F4D70"/>
    <w:rsid w:val="049B0CC0"/>
    <w:rsid w:val="04BF1E92"/>
    <w:rsid w:val="05102553"/>
    <w:rsid w:val="05623D06"/>
    <w:rsid w:val="059F5D46"/>
    <w:rsid w:val="05D1124A"/>
    <w:rsid w:val="05FB74BD"/>
    <w:rsid w:val="06020A6F"/>
    <w:rsid w:val="06FAC2C9"/>
    <w:rsid w:val="072465F4"/>
    <w:rsid w:val="074F278F"/>
    <w:rsid w:val="07704C20"/>
    <w:rsid w:val="07D85CE0"/>
    <w:rsid w:val="07E5956A"/>
    <w:rsid w:val="07E77089"/>
    <w:rsid w:val="080D5F17"/>
    <w:rsid w:val="08187702"/>
    <w:rsid w:val="086D06DD"/>
    <w:rsid w:val="08AF149B"/>
    <w:rsid w:val="09185D50"/>
    <w:rsid w:val="0925240E"/>
    <w:rsid w:val="09597D16"/>
    <w:rsid w:val="09976E43"/>
    <w:rsid w:val="09A04AB5"/>
    <w:rsid w:val="09AF2EE4"/>
    <w:rsid w:val="09F56C69"/>
    <w:rsid w:val="0A063C5E"/>
    <w:rsid w:val="0A267133"/>
    <w:rsid w:val="0A2D7E7A"/>
    <w:rsid w:val="0AA75432"/>
    <w:rsid w:val="0ABE11BB"/>
    <w:rsid w:val="0B173909"/>
    <w:rsid w:val="0B979A74"/>
    <w:rsid w:val="0BAA139B"/>
    <w:rsid w:val="0BDA24C2"/>
    <w:rsid w:val="0BF24946"/>
    <w:rsid w:val="0BF27273"/>
    <w:rsid w:val="0BFF133C"/>
    <w:rsid w:val="0C233FB4"/>
    <w:rsid w:val="0C80036F"/>
    <w:rsid w:val="0D129EE2"/>
    <w:rsid w:val="0D337254"/>
    <w:rsid w:val="0D7E28BD"/>
    <w:rsid w:val="0DF6825D"/>
    <w:rsid w:val="0DF7D069"/>
    <w:rsid w:val="0DFFC686"/>
    <w:rsid w:val="0E4A5449"/>
    <w:rsid w:val="0EAB198E"/>
    <w:rsid w:val="0F595760"/>
    <w:rsid w:val="0F6152CE"/>
    <w:rsid w:val="0F6F3B56"/>
    <w:rsid w:val="0FA7A1F9"/>
    <w:rsid w:val="0FCFE24E"/>
    <w:rsid w:val="0FDF028C"/>
    <w:rsid w:val="0FFBCB3C"/>
    <w:rsid w:val="0FFC3661"/>
    <w:rsid w:val="10842730"/>
    <w:rsid w:val="10850FAD"/>
    <w:rsid w:val="108E4BE1"/>
    <w:rsid w:val="10DF14A6"/>
    <w:rsid w:val="11130165"/>
    <w:rsid w:val="1188071C"/>
    <w:rsid w:val="11FA7920"/>
    <w:rsid w:val="127FA963"/>
    <w:rsid w:val="12B54889"/>
    <w:rsid w:val="12EB3D1B"/>
    <w:rsid w:val="12EFD768"/>
    <w:rsid w:val="12F7288C"/>
    <w:rsid w:val="13875FFF"/>
    <w:rsid w:val="13B73421"/>
    <w:rsid w:val="13E71668"/>
    <w:rsid w:val="13F40A42"/>
    <w:rsid w:val="140A7ED9"/>
    <w:rsid w:val="141255C4"/>
    <w:rsid w:val="14212013"/>
    <w:rsid w:val="146D569B"/>
    <w:rsid w:val="147D27A9"/>
    <w:rsid w:val="153326F3"/>
    <w:rsid w:val="154E7DDD"/>
    <w:rsid w:val="15E4141B"/>
    <w:rsid w:val="15FB038B"/>
    <w:rsid w:val="15FDDD88"/>
    <w:rsid w:val="161D9AAB"/>
    <w:rsid w:val="162A0560"/>
    <w:rsid w:val="165F2AFC"/>
    <w:rsid w:val="166F8E7D"/>
    <w:rsid w:val="16EF9F45"/>
    <w:rsid w:val="16F15F80"/>
    <w:rsid w:val="16FD0378"/>
    <w:rsid w:val="17835112"/>
    <w:rsid w:val="178510EC"/>
    <w:rsid w:val="17E11941"/>
    <w:rsid w:val="18E149C7"/>
    <w:rsid w:val="19056AFD"/>
    <w:rsid w:val="190F4E91"/>
    <w:rsid w:val="191B248D"/>
    <w:rsid w:val="193731CB"/>
    <w:rsid w:val="19434F92"/>
    <w:rsid w:val="194F50AC"/>
    <w:rsid w:val="195D3DF1"/>
    <w:rsid w:val="19D76A0D"/>
    <w:rsid w:val="19E26F95"/>
    <w:rsid w:val="19FE7DDB"/>
    <w:rsid w:val="1A5044D0"/>
    <w:rsid w:val="1A7F48BE"/>
    <w:rsid w:val="1AAF048A"/>
    <w:rsid w:val="1AB7945E"/>
    <w:rsid w:val="1ABF3810"/>
    <w:rsid w:val="1AF11E93"/>
    <w:rsid w:val="1AFB309D"/>
    <w:rsid w:val="1AFE93DF"/>
    <w:rsid w:val="1BB0245F"/>
    <w:rsid w:val="1BB1AC34"/>
    <w:rsid w:val="1BF78D52"/>
    <w:rsid w:val="1BF7EFB4"/>
    <w:rsid w:val="1BFF5E0C"/>
    <w:rsid w:val="1BFF8DF2"/>
    <w:rsid w:val="1BFF9E88"/>
    <w:rsid w:val="1CBC25A6"/>
    <w:rsid w:val="1D5822F4"/>
    <w:rsid w:val="1D98E181"/>
    <w:rsid w:val="1DAA4D6F"/>
    <w:rsid w:val="1DCD5E14"/>
    <w:rsid w:val="1DF0C523"/>
    <w:rsid w:val="1DFF378F"/>
    <w:rsid w:val="1E0B132E"/>
    <w:rsid w:val="1E1C2B64"/>
    <w:rsid w:val="1E5E37A1"/>
    <w:rsid w:val="1E771C08"/>
    <w:rsid w:val="1EBAD3B5"/>
    <w:rsid w:val="1EBF8179"/>
    <w:rsid w:val="1EDF7A7F"/>
    <w:rsid w:val="1EEEBEFD"/>
    <w:rsid w:val="1EF629CE"/>
    <w:rsid w:val="1F203722"/>
    <w:rsid w:val="1F4A430C"/>
    <w:rsid w:val="1F7B9A96"/>
    <w:rsid w:val="1F7CA514"/>
    <w:rsid w:val="1F7DF05B"/>
    <w:rsid w:val="1F7EC989"/>
    <w:rsid w:val="1F936175"/>
    <w:rsid w:val="1FA83DBD"/>
    <w:rsid w:val="1FAAE8C7"/>
    <w:rsid w:val="1FB77755"/>
    <w:rsid w:val="1FB7B05C"/>
    <w:rsid w:val="1FBC4E68"/>
    <w:rsid w:val="1FC3ACF6"/>
    <w:rsid w:val="1FCD3ED5"/>
    <w:rsid w:val="1FDB1036"/>
    <w:rsid w:val="1FDF0527"/>
    <w:rsid w:val="1FDF34F6"/>
    <w:rsid w:val="1FE3D002"/>
    <w:rsid w:val="1FED197F"/>
    <w:rsid w:val="1FEDED12"/>
    <w:rsid w:val="1FEFFA41"/>
    <w:rsid w:val="1FFD712B"/>
    <w:rsid w:val="1FFE0E12"/>
    <w:rsid w:val="1FFE8328"/>
    <w:rsid w:val="1FFF5360"/>
    <w:rsid w:val="2010341D"/>
    <w:rsid w:val="206B5F6B"/>
    <w:rsid w:val="206F1D91"/>
    <w:rsid w:val="20EC2895"/>
    <w:rsid w:val="214E4A8F"/>
    <w:rsid w:val="21CF4A29"/>
    <w:rsid w:val="21D6188C"/>
    <w:rsid w:val="21DB9136"/>
    <w:rsid w:val="21EA6D17"/>
    <w:rsid w:val="21F243E3"/>
    <w:rsid w:val="21FF13E3"/>
    <w:rsid w:val="22580684"/>
    <w:rsid w:val="22712D92"/>
    <w:rsid w:val="237D430B"/>
    <w:rsid w:val="23C05E74"/>
    <w:rsid w:val="23D42A47"/>
    <w:rsid w:val="240A6D5C"/>
    <w:rsid w:val="24642F7D"/>
    <w:rsid w:val="247418F4"/>
    <w:rsid w:val="248553D4"/>
    <w:rsid w:val="24AA376A"/>
    <w:rsid w:val="24DD404E"/>
    <w:rsid w:val="25083515"/>
    <w:rsid w:val="250E7158"/>
    <w:rsid w:val="25661172"/>
    <w:rsid w:val="25BD0A7D"/>
    <w:rsid w:val="25E21D39"/>
    <w:rsid w:val="25EB51B9"/>
    <w:rsid w:val="25EC4483"/>
    <w:rsid w:val="25FFF2DA"/>
    <w:rsid w:val="26175AA4"/>
    <w:rsid w:val="262F08E1"/>
    <w:rsid w:val="267D178D"/>
    <w:rsid w:val="26BF5571"/>
    <w:rsid w:val="26D9051D"/>
    <w:rsid w:val="26EF6C24"/>
    <w:rsid w:val="26F62CCE"/>
    <w:rsid w:val="277DDE9C"/>
    <w:rsid w:val="277E6B64"/>
    <w:rsid w:val="27AFFE62"/>
    <w:rsid w:val="27DD55B3"/>
    <w:rsid w:val="29293236"/>
    <w:rsid w:val="295ABF77"/>
    <w:rsid w:val="295FEE84"/>
    <w:rsid w:val="29962537"/>
    <w:rsid w:val="29AD0A6D"/>
    <w:rsid w:val="29CCE82E"/>
    <w:rsid w:val="2A377D92"/>
    <w:rsid w:val="2A5A3DA6"/>
    <w:rsid w:val="2A7A1481"/>
    <w:rsid w:val="2A7F5538"/>
    <w:rsid w:val="2B4027B5"/>
    <w:rsid w:val="2B73A05A"/>
    <w:rsid w:val="2B9C2B3F"/>
    <w:rsid w:val="2BBD7156"/>
    <w:rsid w:val="2BBF27CF"/>
    <w:rsid w:val="2BDF55D9"/>
    <w:rsid w:val="2BEE2906"/>
    <w:rsid w:val="2BFEF4C1"/>
    <w:rsid w:val="2C1C6832"/>
    <w:rsid w:val="2C754069"/>
    <w:rsid w:val="2C7EEC62"/>
    <w:rsid w:val="2C941A3C"/>
    <w:rsid w:val="2CED2CAC"/>
    <w:rsid w:val="2CFD3CC2"/>
    <w:rsid w:val="2D8E33B6"/>
    <w:rsid w:val="2DA616E7"/>
    <w:rsid w:val="2DC424E5"/>
    <w:rsid w:val="2DCEFEAE"/>
    <w:rsid w:val="2DDC2271"/>
    <w:rsid w:val="2DDD9B1E"/>
    <w:rsid w:val="2DE1F703"/>
    <w:rsid w:val="2DE525E0"/>
    <w:rsid w:val="2DF3A911"/>
    <w:rsid w:val="2DF40BCE"/>
    <w:rsid w:val="2DF84C41"/>
    <w:rsid w:val="2DFE578E"/>
    <w:rsid w:val="2DFEF352"/>
    <w:rsid w:val="2E06480E"/>
    <w:rsid w:val="2E2C757C"/>
    <w:rsid w:val="2E7F4A64"/>
    <w:rsid w:val="2EBD7070"/>
    <w:rsid w:val="2EFAF09C"/>
    <w:rsid w:val="2EFF2FFE"/>
    <w:rsid w:val="2F0BC869"/>
    <w:rsid w:val="2F17327A"/>
    <w:rsid w:val="2F3DBCFD"/>
    <w:rsid w:val="2F3FD4B6"/>
    <w:rsid w:val="2F5ACA78"/>
    <w:rsid w:val="2F77B5AA"/>
    <w:rsid w:val="2F8DC2E1"/>
    <w:rsid w:val="2F8E208B"/>
    <w:rsid w:val="2F9528EB"/>
    <w:rsid w:val="2FB94968"/>
    <w:rsid w:val="2FBD600D"/>
    <w:rsid w:val="2FC9165D"/>
    <w:rsid w:val="2FD34005"/>
    <w:rsid w:val="2FD77E10"/>
    <w:rsid w:val="2FDF98E0"/>
    <w:rsid w:val="2FE115AF"/>
    <w:rsid w:val="2FE73B68"/>
    <w:rsid w:val="2FEE7A7E"/>
    <w:rsid w:val="2FF7E614"/>
    <w:rsid w:val="2FFA9747"/>
    <w:rsid w:val="2FFB608A"/>
    <w:rsid w:val="2FFF1E13"/>
    <w:rsid w:val="2FFFF9B8"/>
    <w:rsid w:val="30444A0D"/>
    <w:rsid w:val="30C414CE"/>
    <w:rsid w:val="30EA94F1"/>
    <w:rsid w:val="31445B95"/>
    <w:rsid w:val="31872BD2"/>
    <w:rsid w:val="31F61D7E"/>
    <w:rsid w:val="31FF56BF"/>
    <w:rsid w:val="322C0E75"/>
    <w:rsid w:val="322F1E5D"/>
    <w:rsid w:val="325A1939"/>
    <w:rsid w:val="3265608E"/>
    <w:rsid w:val="32684956"/>
    <w:rsid w:val="326C661C"/>
    <w:rsid w:val="329816F0"/>
    <w:rsid w:val="32B43C5B"/>
    <w:rsid w:val="32CD4092"/>
    <w:rsid w:val="32D52429"/>
    <w:rsid w:val="32DEAAEE"/>
    <w:rsid w:val="32DF4B10"/>
    <w:rsid w:val="32FE1250"/>
    <w:rsid w:val="332A30DC"/>
    <w:rsid w:val="3357CF26"/>
    <w:rsid w:val="3359887F"/>
    <w:rsid w:val="33814ADB"/>
    <w:rsid w:val="339A7E80"/>
    <w:rsid w:val="33A7D2F9"/>
    <w:rsid w:val="33D9D2E1"/>
    <w:rsid w:val="33F91621"/>
    <w:rsid w:val="34785BC2"/>
    <w:rsid w:val="34AD401D"/>
    <w:rsid w:val="34CA32AC"/>
    <w:rsid w:val="34EF43E3"/>
    <w:rsid w:val="34FFC6B4"/>
    <w:rsid w:val="350B2D98"/>
    <w:rsid w:val="3557B8DD"/>
    <w:rsid w:val="35667ACB"/>
    <w:rsid w:val="357EE4A0"/>
    <w:rsid w:val="35850525"/>
    <w:rsid w:val="358F44C1"/>
    <w:rsid w:val="3597298B"/>
    <w:rsid w:val="35B99577"/>
    <w:rsid w:val="35BF0FBA"/>
    <w:rsid w:val="35BFAFC7"/>
    <w:rsid w:val="35C7005C"/>
    <w:rsid w:val="35DE1339"/>
    <w:rsid w:val="35DFD0C1"/>
    <w:rsid w:val="35E51AA4"/>
    <w:rsid w:val="3602236F"/>
    <w:rsid w:val="36075B92"/>
    <w:rsid w:val="363C082B"/>
    <w:rsid w:val="363DF2F9"/>
    <w:rsid w:val="36BE894F"/>
    <w:rsid w:val="36DF442E"/>
    <w:rsid w:val="36FA3252"/>
    <w:rsid w:val="371D27C9"/>
    <w:rsid w:val="373FD575"/>
    <w:rsid w:val="3759DF8F"/>
    <w:rsid w:val="375C72C0"/>
    <w:rsid w:val="376D0F16"/>
    <w:rsid w:val="377544DA"/>
    <w:rsid w:val="37797548"/>
    <w:rsid w:val="377F6AAB"/>
    <w:rsid w:val="3798D45C"/>
    <w:rsid w:val="379A427B"/>
    <w:rsid w:val="37B12696"/>
    <w:rsid w:val="37B7DD1D"/>
    <w:rsid w:val="37BE107B"/>
    <w:rsid w:val="37D47F9E"/>
    <w:rsid w:val="37DF067C"/>
    <w:rsid w:val="37EE4EA9"/>
    <w:rsid w:val="37F64B85"/>
    <w:rsid w:val="37FF7E03"/>
    <w:rsid w:val="381A3DD0"/>
    <w:rsid w:val="385A2BCB"/>
    <w:rsid w:val="387E8082"/>
    <w:rsid w:val="38A6481C"/>
    <w:rsid w:val="38BCF805"/>
    <w:rsid w:val="38EF1A97"/>
    <w:rsid w:val="39510F4E"/>
    <w:rsid w:val="3956693A"/>
    <w:rsid w:val="396B7FCD"/>
    <w:rsid w:val="396D8BC2"/>
    <w:rsid w:val="397D2126"/>
    <w:rsid w:val="39DB3A2E"/>
    <w:rsid w:val="39DD0927"/>
    <w:rsid w:val="39DF1A2E"/>
    <w:rsid w:val="39DF1C51"/>
    <w:rsid w:val="39FC2FDB"/>
    <w:rsid w:val="3A1D6766"/>
    <w:rsid w:val="3A631FA9"/>
    <w:rsid w:val="3ABF2D27"/>
    <w:rsid w:val="3ABFFF25"/>
    <w:rsid w:val="3ACED88E"/>
    <w:rsid w:val="3AD80C33"/>
    <w:rsid w:val="3ADF5D2A"/>
    <w:rsid w:val="3AFFD590"/>
    <w:rsid w:val="3B1C2E7D"/>
    <w:rsid w:val="3B582949"/>
    <w:rsid w:val="3B7FE027"/>
    <w:rsid w:val="3B7FE5BB"/>
    <w:rsid w:val="3B9F3085"/>
    <w:rsid w:val="3BC349F4"/>
    <w:rsid w:val="3BD72C72"/>
    <w:rsid w:val="3BDF710A"/>
    <w:rsid w:val="3BFE2D9F"/>
    <w:rsid w:val="3BFF0B88"/>
    <w:rsid w:val="3BFFEEF8"/>
    <w:rsid w:val="3C5A237D"/>
    <w:rsid w:val="3C60068C"/>
    <w:rsid w:val="3CFB0D59"/>
    <w:rsid w:val="3CFB9AA4"/>
    <w:rsid w:val="3D061A03"/>
    <w:rsid w:val="3D075EA7"/>
    <w:rsid w:val="3D396159"/>
    <w:rsid w:val="3D3F174C"/>
    <w:rsid w:val="3D58620A"/>
    <w:rsid w:val="3D77A46D"/>
    <w:rsid w:val="3D7F5697"/>
    <w:rsid w:val="3D8FA741"/>
    <w:rsid w:val="3D9FEC4E"/>
    <w:rsid w:val="3DA75355"/>
    <w:rsid w:val="3DB27C49"/>
    <w:rsid w:val="3DB63114"/>
    <w:rsid w:val="3DB64FE2"/>
    <w:rsid w:val="3DB74466"/>
    <w:rsid w:val="3DBDC3F7"/>
    <w:rsid w:val="3DBDF2FD"/>
    <w:rsid w:val="3DCB4316"/>
    <w:rsid w:val="3DD6669E"/>
    <w:rsid w:val="3DF065DA"/>
    <w:rsid w:val="3DF53394"/>
    <w:rsid w:val="3DF535DB"/>
    <w:rsid w:val="3DF7CE13"/>
    <w:rsid w:val="3DFECAA4"/>
    <w:rsid w:val="3E0D0147"/>
    <w:rsid w:val="3E1C71BC"/>
    <w:rsid w:val="3E9C3990"/>
    <w:rsid w:val="3EC7663F"/>
    <w:rsid w:val="3ECF7795"/>
    <w:rsid w:val="3ED75EE5"/>
    <w:rsid w:val="3ED7EF78"/>
    <w:rsid w:val="3EDA14F9"/>
    <w:rsid w:val="3EDDF4B6"/>
    <w:rsid w:val="3EDF2F11"/>
    <w:rsid w:val="3EE1A967"/>
    <w:rsid w:val="3EEB2E09"/>
    <w:rsid w:val="3EEFC0FE"/>
    <w:rsid w:val="3EF192F5"/>
    <w:rsid w:val="3EFB76DA"/>
    <w:rsid w:val="3EFDD97E"/>
    <w:rsid w:val="3EFDFE6F"/>
    <w:rsid w:val="3EFE3FEE"/>
    <w:rsid w:val="3EFF0D68"/>
    <w:rsid w:val="3EFF36A0"/>
    <w:rsid w:val="3EFF3871"/>
    <w:rsid w:val="3EFF846B"/>
    <w:rsid w:val="3EFF9882"/>
    <w:rsid w:val="3F1E6E8E"/>
    <w:rsid w:val="3F204BDD"/>
    <w:rsid w:val="3F252974"/>
    <w:rsid w:val="3F3A3EDD"/>
    <w:rsid w:val="3F3DBBEF"/>
    <w:rsid w:val="3F4E1F29"/>
    <w:rsid w:val="3F5E8D32"/>
    <w:rsid w:val="3F5F3351"/>
    <w:rsid w:val="3F6207F1"/>
    <w:rsid w:val="3F6D778B"/>
    <w:rsid w:val="3F702E99"/>
    <w:rsid w:val="3F73A16E"/>
    <w:rsid w:val="3F79AC7E"/>
    <w:rsid w:val="3F7CA3C9"/>
    <w:rsid w:val="3F7F3668"/>
    <w:rsid w:val="3F7FFF77"/>
    <w:rsid w:val="3F9D3F95"/>
    <w:rsid w:val="3F9D8294"/>
    <w:rsid w:val="3F9FA94F"/>
    <w:rsid w:val="3FBBF80E"/>
    <w:rsid w:val="3FBBFDD2"/>
    <w:rsid w:val="3FBDA083"/>
    <w:rsid w:val="3FBDE2DA"/>
    <w:rsid w:val="3FBE01AC"/>
    <w:rsid w:val="3FBFA958"/>
    <w:rsid w:val="3FBFB889"/>
    <w:rsid w:val="3FC71024"/>
    <w:rsid w:val="3FDD7C2D"/>
    <w:rsid w:val="3FDF6153"/>
    <w:rsid w:val="3FE36EEC"/>
    <w:rsid w:val="3FE765D6"/>
    <w:rsid w:val="3FED905C"/>
    <w:rsid w:val="3FEDFB5B"/>
    <w:rsid w:val="3FEF6A05"/>
    <w:rsid w:val="3FF35AED"/>
    <w:rsid w:val="3FF6EBAA"/>
    <w:rsid w:val="3FFB3A89"/>
    <w:rsid w:val="3FFBC5E1"/>
    <w:rsid w:val="3FFBE8B7"/>
    <w:rsid w:val="3FFE3F55"/>
    <w:rsid w:val="3FFF130B"/>
    <w:rsid w:val="3FFF608E"/>
    <w:rsid w:val="3FFF86D6"/>
    <w:rsid w:val="3FFF9EFD"/>
    <w:rsid w:val="3FFFA934"/>
    <w:rsid w:val="40235D6D"/>
    <w:rsid w:val="40F526E1"/>
    <w:rsid w:val="41030EFA"/>
    <w:rsid w:val="410C4CEE"/>
    <w:rsid w:val="4140694D"/>
    <w:rsid w:val="41412593"/>
    <w:rsid w:val="41482544"/>
    <w:rsid w:val="415E517F"/>
    <w:rsid w:val="418A1C28"/>
    <w:rsid w:val="41EF18EE"/>
    <w:rsid w:val="422C5BCD"/>
    <w:rsid w:val="426704C4"/>
    <w:rsid w:val="42BA1359"/>
    <w:rsid w:val="42C230D7"/>
    <w:rsid w:val="42F12011"/>
    <w:rsid w:val="430D17E3"/>
    <w:rsid w:val="432F413C"/>
    <w:rsid w:val="43BD8255"/>
    <w:rsid w:val="43BE950F"/>
    <w:rsid w:val="43D4CB22"/>
    <w:rsid w:val="44072222"/>
    <w:rsid w:val="443E16A3"/>
    <w:rsid w:val="4452133C"/>
    <w:rsid w:val="44D60AD5"/>
    <w:rsid w:val="4565553B"/>
    <w:rsid w:val="45782F97"/>
    <w:rsid w:val="459F43E2"/>
    <w:rsid w:val="45CC921A"/>
    <w:rsid w:val="45CE130C"/>
    <w:rsid w:val="45DB3B08"/>
    <w:rsid w:val="45EE0C4B"/>
    <w:rsid w:val="45F6DBF3"/>
    <w:rsid w:val="45FFCCF1"/>
    <w:rsid w:val="46076516"/>
    <w:rsid w:val="464B0B01"/>
    <w:rsid w:val="466DF536"/>
    <w:rsid w:val="46DECC95"/>
    <w:rsid w:val="471919DC"/>
    <w:rsid w:val="471F98C4"/>
    <w:rsid w:val="476A4715"/>
    <w:rsid w:val="4777CDDA"/>
    <w:rsid w:val="477D0F40"/>
    <w:rsid w:val="47CE3E05"/>
    <w:rsid w:val="47F21644"/>
    <w:rsid w:val="48ED4470"/>
    <w:rsid w:val="492E34C7"/>
    <w:rsid w:val="4949417C"/>
    <w:rsid w:val="499829A1"/>
    <w:rsid w:val="49D317DC"/>
    <w:rsid w:val="49D94CA6"/>
    <w:rsid w:val="4A2156B5"/>
    <w:rsid w:val="4A26AEA8"/>
    <w:rsid w:val="4A7A507D"/>
    <w:rsid w:val="4B330623"/>
    <w:rsid w:val="4B3A6325"/>
    <w:rsid w:val="4B3ED2EF"/>
    <w:rsid w:val="4B5917E7"/>
    <w:rsid w:val="4B673F23"/>
    <w:rsid w:val="4B716496"/>
    <w:rsid w:val="4B7C628B"/>
    <w:rsid w:val="4B7F6963"/>
    <w:rsid w:val="4B9654B3"/>
    <w:rsid w:val="4BA5506D"/>
    <w:rsid w:val="4BD5A948"/>
    <w:rsid w:val="4BD9F0AF"/>
    <w:rsid w:val="4BEE5533"/>
    <w:rsid w:val="4BEE7C60"/>
    <w:rsid w:val="4BF18E7A"/>
    <w:rsid w:val="4BF33AB1"/>
    <w:rsid w:val="4BFF0CCD"/>
    <w:rsid w:val="4BFF1F6D"/>
    <w:rsid w:val="4C866BA7"/>
    <w:rsid w:val="4C9746E5"/>
    <w:rsid w:val="4CF5CE97"/>
    <w:rsid w:val="4D5BF1A1"/>
    <w:rsid w:val="4D5E465F"/>
    <w:rsid w:val="4D77D971"/>
    <w:rsid w:val="4D7E16AB"/>
    <w:rsid w:val="4DF3FB63"/>
    <w:rsid w:val="4E1372F2"/>
    <w:rsid w:val="4E3DD417"/>
    <w:rsid w:val="4E5A17E8"/>
    <w:rsid w:val="4EF1CF73"/>
    <w:rsid w:val="4F244409"/>
    <w:rsid w:val="4F599A29"/>
    <w:rsid w:val="4F5BBF98"/>
    <w:rsid w:val="4F6FCA28"/>
    <w:rsid w:val="4F79B6A3"/>
    <w:rsid w:val="4F7F11E0"/>
    <w:rsid w:val="4F7F4DCF"/>
    <w:rsid w:val="4F980314"/>
    <w:rsid w:val="4F9D357B"/>
    <w:rsid w:val="4FCDBEC7"/>
    <w:rsid w:val="4FDD6364"/>
    <w:rsid w:val="4FE5609D"/>
    <w:rsid w:val="4FEEAF09"/>
    <w:rsid w:val="4FFD7454"/>
    <w:rsid w:val="4FFF735A"/>
    <w:rsid w:val="506A4BC7"/>
    <w:rsid w:val="509C2AFF"/>
    <w:rsid w:val="50DC1C66"/>
    <w:rsid w:val="50EA366E"/>
    <w:rsid w:val="50F65DAC"/>
    <w:rsid w:val="51012D5A"/>
    <w:rsid w:val="511E7521"/>
    <w:rsid w:val="514F72BB"/>
    <w:rsid w:val="515478E6"/>
    <w:rsid w:val="517F3EB4"/>
    <w:rsid w:val="51D5E7ED"/>
    <w:rsid w:val="52727734"/>
    <w:rsid w:val="52A45D0F"/>
    <w:rsid w:val="52EFAE9E"/>
    <w:rsid w:val="531A371C"/>
    <w:rsid w:val="539BF55C"/>
    <w:rsid w:val="53B94733"/>
    <w:rsid w:val="53BDF120"/>
    <w:rsid w:val="53C539FD"/>
    <w:rsid w:val="53CD8430"/>
    <w:rsid w:val="53E50A80"/>
    <w:rsid w:val="53EE9760"/>
    <w:rsid w:val="53FFD8B4"/>
    <w:rsid w:val="54A0535D"/>
    <w:rsid w:val="54EA14A1"/>
    <w:rsid w:val="5527CF97"/>
    <w:rsid w:val="556802D0"/>
    <w:rsid w:val="5577846B"/>
    <w:rsid w:val="55CF63A5"/>
    <w:rsid w:val="55FF34B0"/>
    <w:rsid w:val="55FFB81D"/>
    <w:rsid w:val="55FFE583"/>
    <w:rsid w:val="56067C80"/>
    <w:rsid w:val="561FD7EA"/>
    <w:rsid w:val="563FBCEC"/>
    <w:rsid w:val="5658563C"/>
    <w:rsid w:val="56856054"/>
    <w:rsid w:val="56FEE472"/>
    <w:rsid w:val="56FF8EEC"/>
    <w:rsid w:val="57510930"/>
    <w:rsid w:val="575126F2"/>
    <w:rsid w:val="575A5851"/>
    <w:rsid w:val="575F07FF"/>
    <w:rsid w:val="577DA962"/>
    <w:rsid w:val="578DC0B8"/>
    <w:rsid w:val="57B4C864"/>
    <w:rsid w:val="57B6AACC"/>
    <w:rsid w:val="57B8E7F7"/>
    <w:rsid w:val="57BD81B6"/>
    <w:rsid w:val="57BDB2F5"/>
    <w:rsid w:val="57D42C1F"/>
    <w:rsid w:val="57D786C3"/>
    <w:rsid w:val="57DB0909"/>
    <w:rsid w:val="57DF1274"/>
    <w:rsid w:val="57DFE353"/>
    <w:rsid w:val="57E6E374"/>
    <w:rsid w:val="57EB4537"/>
    <w:rsid w:val="57EBAB52"/>
    <w:rsid w:val="57ED2364"/>
    <w:rsid w:val="57EDEEED"/>
    <w:rsid w:val="57EEF3A1"/>
    <w:rsid w:val="57F6A31F"/>
    <w:rsid w:val="57F99429"/>
    <w:rsid w:val="57FF4838"/>
    <w:rsid w:val="57FF5E6D"/>
    <w:rsid w:val="57FFC61B"/>
    <w:rsid w:val="580446CE"/>
    <w:rsid w:val="585F29E1"/>
    <w:rsid w:val="58AB23DA"/>
    <w:rsid w:val="58BD6BB7"/>
    <w:rsid w:val="58C362AA"/>
    <w:rsid w:val="58FA05A9"/>
    <w:rsid w:val="58FF9952"/>
    <w:rsid w:val="5977D1A2"/>
    <w:rsid w:val="597BC278"/>
    <w:rsid w:val="59B7AA44"/>
    <w:rsid w:val="59BC14CD"/>
    <w:rsid w:val="59DDB97F"/>
    <w:rsid w:val="59EF4298"/>
    <w:rsid w:val="59EFF243"/>
    <w:rsid w:val="59FE9B6C"/>
    <w:rsid w:val="5A4912CF"/>
    <w:rsid w:val="5A6F9F32"/>
    <w:rsid w:val="5A6FF6F3"/>
    <w:rsid w:val="5A9BBB24"/>
    <w:rsid w:val="5AA66F0D"/>
    <w:rsid w:val="5AAFD573"/>
    <w:rsid w:val="5AB7D5A8"/>
    <w:rsid w:val="5ABB49FD"/>
    <w:rsid w:val="5ADD2A05"/>
    <w:rsid w:val="5ADF49C5"/>
    <w:rsid w:val="5B1FE4E1"/>
    <w:rsid w:val="5B5BBB9E"/>
    <w:rsid w:val="5B7658A4"/>
    <w:rsid w:val="5B77679D"/>
    <w:rsid w:val="5B7F99E3"/>
    <w:rsid w:val="5B9E48CE"/>
    <w:rsid w:val="5BB819D4"/>
    <w:rsid w:val="5BBB1217"/>
    <w:rsid w:val="5BBC4EB4"/>
    <w:rsid w:val="5BD30C4F"/>
    <w:rsid w:val="5BDF53E9"/>
    <w:rsid w:val="5BE101A9"/>
    <w:rsid w:val="5BF1DAA6"/>
    <w:rsid w:val="5BF54907"/>
    <w:rsid w:val="5BF6D41C"/>
    <w:rsid w:val="5BF79137"/>
    <w:rsid w:val="5BFB3D84"/>
    <w:rsid w:val="5BFDF0E5"/>
    <w:rsid w:val="5BFE4C6D"/>
    <w:rsid w:val="5BFF1635"/>
    <w:rsid w:val="5BFF5686"/>
    <w:rsid w:val="5BFF57C2"/>
    <w:rsid w:val="5C9F035B"/>
    <w:rsid w:val="5CCA424A"/>
    <w:rsid w:val="5CDFDF0E"/>
    <w:rsid w:val="5CF798B8"/>
    <w:rsid w:val="5D0E322A"/>
    <w:rsid w:val="5D32A158"/>
    <w:rsid w:val="5D3BE6A4"/>
    <w:rsid w:val="5D3F4DB4"/>
    <w:rsid w:val="5D43094A"/>
    <w:rsid w:val="5D464F8B"/>
    <w:rsid w:val="5D771FB2"/>
    <w:rsid w:val="5DA94D09"/>
    <w:rsid w:val="5DAB300C"/>
    <w:rsid w:val="5DB1A61C"/>
    <w:rsid w:val="5DB999BB"/>
    <w:rsid w:val="5DC2239D"/>
    <w:rsid w:val="5DCEE091"/>
    <w:rsid w:val="5DCFECAD"/>
    <w:rsid w:val="5DDE9995"/>
    <w:rsid w:val="5DE71E32"/>
    <w:rsid w:val="5DEDF2BD"/>
    <w:rsid w:val="5DEF5ED7"/>
    <w:rsid w:val="5DF72132"/>
    <w:rsid w:val="5DFA2F59"/>
    <w:rsid w:val="5DFFC4DB"/>
    <w:rsid w:val="5E1D2FBF"/>
    <w:rsid w:val="5E5D9269"/>
    <w:rsid w:val="5E5F34E8"/>
    <w:rsid w:val="5E751919"/>
    <w:rsid w:val="5E76A6D4"/>
    <w:rsid w:val="5E77F5D0"/>
    <w:rsid w:val="5E7DFD59"/>
    <w:rsid w:val="5E8F4672"/>
    <w:rsid w:val="5E9669E8"/>
    <w:rsid w:val="5EB66C94"/>
    <w:rsid w:val="5EB7C7BE"/>
    <w:rsid w:val="5EBB569D"/>
    <w:rsid w:val="5EBF7EB4"/>
    <w:rsid w:val="5EDEF0D4"/>
    <w:rsid w:val="5EE50156"/>
    <w:rsid w:val="5EEB62DD"/>
    <w:rsid w:val="5EEF60A2"/>
    <w:rsid w:val="5EF545B5"/>
    <w:rsid w:val="5EF5D65B"/>
    <w:rsid w:val="5EF7E0B7"/>
    <w:rsid w:val="5EFBE6D3"/>
    <w:rsid w:val="5EFE7BF3"/>
    <w:rsid w:val="5F2CCFA7"/>
    <w:rsid w:val="5F2DE869"/>
    <w:rsid w:val="5F2FCB76"/>
    <w:rsid w:val="5F3ED028"/>
    <w:rsid w:val="5F4E7946"/>
    <w:rsid w:val="5F7125BD"/>
    <w:rsid w:val="5F7B5510"/>
    <w:rsid w:val="5F7C1E17"/>
    <w:rsid w:val="5F7E14C5"/>
    <w:rsid w:val="5F7F0E9F"/>
    <w:rsid w:val="5F7F21EE"/>
    <w:rsid w:val="5F95A305"/>
    <w:rsid w:val="5FA78E90"/>
    <w:rsid w:val="5FAED880"/>
    <w:rsid w:val="5FAF8F14"/>
    <w:rsid w:val="5FAFFD38"/>
    <w:rsid w:val="5FB603C1"/>
    <w:rsid w:val="5FB990C3"/>
    <w:rsid w:val="5FBA2591"/>
    <w:rsid w:val="5FBB034E"/>
    <w:rsid w:val="5FBD1FD0"/>
    <w:rsid w:val="5FBD6C1F"/>
    <w:rsid w:val="5FBD6DB9"/>
    <w:rsid w:val="5FBF1163"/>
    <w:rsid w:val="5FBFD303"/>
    <w:rsid w:val="5FBFD428"/>
    <w:rsid w:val="5FCF66A2"/>
    <w:rsid w:val="5FCFB7F9"/>
    <w:rsid w:val="5FD962DE"/>
    <w:rsid w:val="5FDD43C9"/>
    <w:rsid w:val="5FDFFDCC"/>
    <w:rsid w:val="5FE70925"/>
    <w:rsid w:val="5FE72B21"/>
    <w:rsid w:val="5FE7B85D"/>
    <w:rsid w:val="5FEFC750"/>
    <w:rsid w:val="5FEFFF8A"/>
    <w:rsid w:val="5FF324E6"/>
    <w:rsid w:val="5FF76C0B"/>
    <w:rsid w:val="5FF8E9DF"/>
    <w:rsid w:val="5FF965A5"/>
    <w:rsid w:val="5FFB7FA6"/>
    <w:rsid w:val="5FFF0F04"/>
    <w:rsid w:val="5FFF1752"/>
    <w:rsid w:val="5FFF4DFD"/>
    <w:rsid w:val="5FFF6B32"/>
    <w:rsid w:val="5FFF7913"/>
    <w:rsid w:val="5FFF883F"/>
    <w:rsid w:val="601F4A5C"/>
    <w:rsid w:val="603D4D89"/>
    <w:rsid w:val="615BE180"/>
    <w:rsid w:val="618864F0"/>
    <w:rsid w:val="61D702E2"/>
    <w:rsid w:val="61E995BE"/>
    <w:rsid w:val="61EB636A"/>
    <w:rsid w:val="61EF2AFD"/>
    <w:rsid w:val="61FFF380"/>
    <w:rsid w:val="62AF8742"/>
    <w:rsid w:val="62CB44CE"/>
    <w:rsid w:val="63447608"/>
    <w:rsid w:val="635C7450"/>
    <w:rsid w:val="63660A38"/>
    <w:rsid w:val="63AF1954"/>
    <w:rsid w:val="63FB3489"/>
    <w:rsid w:val="63FDCBBA"/>
    <w:rsid w:val="64931A71"/>
    <w:rsid w:val="64A4717E"/>
    <w:rsid w:val="64FFB4D3"/>
    <w:rsid w:val="651D54D9"/>
    <w:rsid w:val="652BAFC7"/>
    <w:rsid w:val="6538020E"/>
    <w:rsid w:val="65DF85F5"/>
    <w:rsid w:val="65F6AD32"/>
    <w:rsid w:val="65FF53BA"/>
    <w:rsid w:val="661D5B3E"/>
    <w:rsid w:val="666A7CD8"/>
    <w:rsid w:val="66BBA3EA"/>
    <w:rsid w:val="66BD9472"/>
    <w:rsid w:val="66C62A56"/>
    <w:rsid w:val="66ED2D77"/>
    <w:rsid w:val="66EF236E"/>
    <w:rsid w:val="66FFDCFC"/>
    <w:rsid w:val="675B56A1"/>
    <w:rsid w:val="675ED588"/>
    <w:rsid w:val="6772EC2D"/>
    <w:rsid w:val="677B2576"/>
    <w:rsid w:val="6797E252"/>
    <w:rsid w:val="67D6A32C"/>
    <w:rsid w:val="67EBE284"/>
    <w:rsid w:val="67ED019F"/>
    <w:rsid w:val="67F84F5C"/>
    <w:rsid w:val="67FB03AA"/>
    <w:rsid w:val="67FB6B52"/>
    <w:rsid w:val="67FD96B2"/>
    <w:rsid w:val="67FDD8AA"/>
    <w:rsid w:val="67FF6627"/>
    <w:rsid w:val="67FFD55B"/>
    <w:rsid w:val="683F5E1A"/>
    <w:rsid w:val="68471ACE"/>
    <w:rsid w:val="688D0C17"/>
    <w:rsid w:val="68C20648"/>
    <w:rsid w:val="68E3293E"/>
    <w:rsid w:val="6901134B"/>
    <w:rsid w:val="694F28E9"/>
    <w:rsid w:val="69587559"/>
    <w:rsid w:val="696E5E88"/>
    <w:rsid w:val="697A1AFC"/>
    <w:rsid w:val="697F1568"/>
    <w:rsid w:val="69BDD68C"/>
    <w:rsid w:val="69BE2968"/>
    <w:rsid w:val="69DC1716"/>
    <w:rsid w:val="69EDECB5"/>
    <w:rsid w:val="69F21D7D"/>
    <w:rsid w:val="6A417F64"/>
    <w:rsid w:val="6A634F8D"/>
    <w:rsid w:val="6A7F0FF7"/>
    <w:rsid w:val="6A9E32E9"/>
    <w:rsid w:val="6AAB77C9"/>
    <w:rsid w:val="6ABF8412"/>
    <w:rsid w:val="6ADDF35D"/>
    <w:rsid w:val="6ADF426C"/>
    <w:rsid w:val="6AFF75FB"/>
    <w:rsid w:val="6B1B10FF"/>
    <w:rsid w:val="6B5F47F3"/>
    <w:rsid w:val="6B6105FF"/>
    <w:rsid w:val="6B79F66B"/>
    <w:rsid w:val="6B7B703E"/>
    <w:rsid w:val="6B7C3EBF"/>
    <w:rsid w:val="6B7F58AC"/>
    <w:rsid w:val="6B961443"/>
    <w:rsid w:val="6B971402"/>
    <w:rsid w:val="6B991F40"/>
    <w:rsid w:val="6B9F9A81"/>
    <w:rsid w:val="6BA84D56"/>
    <w:rsid w:val="6BB94D64"/>
    <w:rsid w:val="6BBB28A0"/>
    <w:rsid w:val="6BBD45E2"/>
    <w:rsid w:val="6BBDCFB2"/>
    <w:rsid w:val="6BC8321A"/>
    <w:rsid w:val="6BD7C2BB"/>
    <w:rsid w:val="6BDD63D3"/>
    <w:rsid w:val="6BE8C274"/>
    <w:rsid w:val="6BE96F00"/>
    <w:rsid w:val="6BEFB110"/>
    <w:rsid w:val="6BF4FE37"/>
    <w:rsid w:val="6BFF36B6"/>
    <w:rsid w:val="6BFF9E69"/>
    <w:rsid w:val="6BFFEFD0"/>
    <w:rsid w:val="6C373624"/>
    <w:rsid w:val="6C5005E9"/>
    <w:rsid w:val="6C6FAE28"/>
    <w:rsid w:val="6CD3288A"/>
    <w:rsid w:val="6CFB8E53"/>
    <w:rsid w:val="6CFDE9FF"/>
    <w:rsid w:val="6D1D7F37"/>
    <w:rsid w:val="6D3789C0"/>
    <w:rsid w:val="6D6324D9"/>
    <w:rsid w:val="6D6E5676"/>
    <w:rsid w:val="6D7F64F8"/>
    <w:rsid w:val="6D895ACC"/>
    <w:rsid w:val="6D8F8C82"/>
    <w:rsid w:val="6D9B20D4"/>
    <w:rsid w:val="6DB7A796"/>
    <w:rsid w:val="6DBB56D4"/>
    <w:rsid w:val="6DBFCB2D"/>
    <w:rsid w:val="6DCF1E03"/>
    <w:rsid w:val="6DCF8B2C"/>
    <w:rsid w:val="6DDD5BCA"/>
    <w:rsid w:val="6DF5F25A"/>
    <w:rsid w:val="6DF6EA73"/>
    <w:rsid w:val="6DF79A41"/>
    <w:rsid w:val="6DFAB46F"/>
    <w:rsid w:val="6DFBBF03"/>
    <w:rsid w:val="6DFD3284"/>
    <w:rsid w:val="6DFDE1F5"/>
    <w:rsid w:val="6E68394A"/>
    <w:rsid w:val="6E7DA14C"/>
    <w:rsid w:val="6E9DFD12"/>
    <w:rsid w:val="6EA72669"/>
    <w:rsid w:val="6EBBDC95"/>
    <w:rsid w:val="6EBF583B"/>
    <w:rsid w:val="6EC84EBB"/>
    <w:rsid w:val="6EDA63E3"/>
    <w:rsid w:val="6EDB4935"/>
    <w:rsid w:val="6EDFC5A5"/>
    <w:rsid w:val="6EEF28F5"/>
    <w:rsid w:val="6EFE9FA4"/>
    <w:rsid w:val="6EFEEA50"/>
    <w:rsid w:val="6EFEF319"/>
    <w:rsid w:val="6EFFA516"/>
    <w:rsid w:val="6F132AE2"/>
    <w:rsid w:val="6F2B56BA"/>
    <w:rsid w:val="6F2EEDAF"/>
    <w:rsid w:val="6F2F3332"/>
    <w:rsid w:val="6F39FA57"/>
    <w:rsid w:val="6F3AA291"/>
    <w:rsid w:val="6F3F6404"/>
    <w:rsid w:val="6F4226F8"/>
    <w:rsid w:val="6F525DFE"/>
    <w:rsid w:val="6F57284B"/>
    <w:rsid w:val="6F697450"/>
    <w:rsid w:val="6F6992F8"/>
    <w:rsid w:val="6F71A61E"/>
    <w:rsid w:val="6F7331D1"/>
    <w:rsid w:val="6F7459A9"/>
    <w:rsid w:val="6F7D04BC"/>
    <w:rsid w:val="6F7D23A5"/>
    <w:rsid w:val="6F7EC887"/>
    <w:rsid w:val="6F7F24D9"/>
    <w:rsid w:val="6F7F790C"/>
    <w:rsid w:val="6F7FDD5B"/>
    <w:rsid w:val="6F8DEF17"/>
    <w:rsid w:val="6F9100CD"/>
    <w:rsid w:val="6F987A04"/>
    <w:rsid w:val="6FB5DB2C"/>
    <w:rsid w:val="6FB5E0CC"/>
    <w:rsid w:val="6FBB0840"/>
    <w:rsid w:val="6FBF725E"/>
    <w:rsid w:val="6FBFA164"/>
    <w:rsid w:val="6FBFA331"/>
    <w:rsid w:val="6FC5BCB2"/>
    <w:rsid w:val="6FD7C7B1"/>
    <w:rsid w:val="6FDCB443"/>
    <w:rsid w:val="6FDDEAF5"/>
    <w:rsid w:val="6FDF4A62"/>
    <w:rsid w:val="6FDF5DDB"/>
    <w:rsid w:val="6FE3C0D9"/>
    <w:rsid w:val="6FECA62C"/>
    <w:rsid w:val="6FEFD3DA"/>
    <w:rsid w:val="6FF3AAFC"/>
    <w:rsid w:val="6FF714A6"/>
    <w:rsid w:val="6FF74148"/>
    <w:rsid w:val="6FF7820D"/>
    <w:rsid w:val="6FF953D6"/>
    <w:rsid w:val="6FFA5C6B"/>
    <w:rsid w:val="6FFACE20"/>
    <w:rsid w:val="6FFB13DC"/>
    <w:rsid w:val="6FFB2114"/>
    <w:rsid w:val="6FFB7F1D"/>
    <w:rsid w:val="6FFC75F1"/>
    <w:rsid w:val="6FFD200F"/>
    <w:rsid w:val="6FFD713F"/>
    <w:rsid w:val="6FFFA2E1"/>
    <w:rsid w:val="6FFFC898"/>
    <w:rsid w:val="6FFFCDBB"/>
    <w:rsid w:val="7009452A"/>
    <w:rsid w:val="7098369E"/>
    <w:rsid w:val="70B7C576"/>
    <w:rsid w:val="70D57114"/>
    <w:rsid w:val="70D7C1EE"/>
    <w:rsid w:val="70F938D9"/>
    <w:rsid w:val="71483610"/>
    <w:rsid w:val="718F7831"/>
    <w:rsid w:val="71AE797B"/>
    <w:rsid w:val="71BF602A"/>
    <w:rsid w:val="729014B1"/>
    <w:rsid w:val="729F5E8B"/>
    <w:rsid w:val="72BFE7FA"/>
    <w:rsid w:val="72CBCD58"/>
    <w:rsid w:val="72DE3BC7"/>
    <w:rsid w:val="72E377C7"/>
    <w:rsid w:val="72E523B9"/>
    <w:rsid w:val="72F36343"/>
    <w:rsid w:val="733FE7F3"/>
    <w:rsid w:val="736FBBF7"/>
    <w:rsid w:val="737DFC07"/>
    <w:rsid w:val="739FE725"/>
    <w:rsid w:val="73B87A30"/>
    <w:rsid w:val="73D750C0"/>
    <w:rsid w:val="73DD4ECA"/>
    <w:rsid w:val="73E673D2"/>
    <w:rsid w:val="73E727A9"/>
    <w:rsid w:val="73EEFCCE"/>
    <w:rsid w:val="73EF8937"/>
    <w:rsid w:val="73EF98F7"/>
    <w:rsid w:val="73F6B936"/>
    <w:rsid w:val="73FAC238"/>
    <w:rsid w:val="73FD4815"/>
    <w:rsid w:val="73FF11CF"/>
    <w:rsid w:val="73FF2D9C"/>
    <w:rsid w:val="73FFE55D"/>
    <w:rsid w:val="741A0161"/>
    <w:rsid w:val="745B30B7"/>
    <w:rsid w:val="74656D93"/>
    <w:rsid w:val="74876582"/>
    <w:rsid w:val="74B6287B"/>
    <w:rsid w:val="74D66F80"/>
    <w:rsid w:val="74E70552"/>
    <w:rsid w:val="74E714EC"/>
    <w:rsid w:val="74FB70FB"/>
    <w:rsid w:val="74FD9B1E"/>
    <w:rsid w:val="74FFCA76"/>
    <w:rsid w:val="74FFFC82"/>
    <w:rsid w:val="752FD58F"/>
    <w:rsid w:val="755624E4"/>
    <w:rsid w:val="75680BAC"/>
    <w:rsid w:val="756E7ECA"/>
    <w:rsid w:val="756F7D3C"/>
    <w:rsid w:val="757FDC19"/>
    <w:rsid w:val="758E7BA6"/>
    <w:rsid w:val="759DFFE7"/>
    <w:rsid w:val="759FA0A3"/>
    <w:rsid w:val="75A74699"/>
    <w:rsid w:val="75A91507"/>
    <w:rsid w:val="75C546BE"/>
    <w:rsid w:val="75CB6577"/>
    <w:rsid w:val="75DE195E"/>
    <w:rsid w:val="75DE7D46"/>
    <w:rsid w:val="75DF5CB9"/>
    <w:rsid w:val="75E3801A"/>
    <w:rsid w:val="75EB2FDF"/>
    <w:rsid w:val="75F76C4A"/>
    <w:rsid w:val="75F7868F"/>
    <w:rsid w:val="75F9C516"/>
    <w:rsid w:val="75FDEBB0"/>
    <w:rsid w:val="766FB238"/>
    <w:rsid w:val="7677517F"/>
    <w:rsid w:val="767B5925"/>
    <w:rsid w:val="767BD1E5"/>
    <w:rsid w:val="768CB93D"/>
    <w:rsid w:val="7697D397"/>
    <w:rsid w:val="76BC531B"/>
    <w:rsid w:val="76BF3AB1"/>
    <w:rsid w:val="76BF96AF"/>
    <w:rsid w:val="76D3241F"/>
    <w:rsid w:val="76D73370"/>
    <w:rsid w:val="76DDCCFF"/>
    <w:rsid w:val="76E6D28F"/>
    <w:rsid w:val="76EE638F"/>
    <w:rsid w:val="76EF8562"/>
    <w:rsid w:val="76F3BFDB"/>
    <w:rsid w:val="76FF666B"/>
    <w:rsid w:val="76FF9EF6"/>
    <w:rsid w:val="76FFA525"/>
    <w:rsid w:val="77175823"/>
    <w:rsid w:val="771DC85A"/>
    <w:rsid w:val="771DD0FE"/>
    <w:rsid w:val="77265DBB"/>
    <w:rsid w:val="77367369"/>
    <w:rsid w:val="773CE055"/>
    <w:rsid w:val="773F3061"/>
    <w:rsid w:val="773F338A"/>
    <w:rsid w:val="776DA63B"/>
    <w:rsid w:val="77756850"/>
    <w:rsid w:val="777A0D85"/>
    <w:rsid w:val="777E4622"/>
    <w:rsid w:val="777FBE19"/>
    <w:rsid w:val="778D4498"/>
    <w:rsid w:val="779743FC"/>
    <w:rsid w:val="779963E0"/>
    <w:rsid w:val="779C7875"/>
    <w:rsid w:val="779FF012"/>
    <w:rsid w:val="77B3DC5C"/>
    <w:rsid w:val="77B79B1B"/>
    <w:rsid w:val="77B836FB"/>
    <w:rsid w:val="77BF4593"/>
    <w:rsid w:val="77C455F1"/>
    <w:rsid w:val="77CDE5CA"/>
    <w:rsid w:val="77CEE542"/>
    <w:rsid w:val="77D28979"/>
    <w:rsid w:val="77D4E441"/>
    <w:rsid w:val="77D54914"/>
    <w:rsid w:val="77D73178"/>
    <w:rsid w:val="77DD00A4"/>
    <w:rsid w:val="77DF52DB"/>
    <w:rsid w:val="77DF607F"/>
    <w:rsid w:val="77DF9C29"/>
    <w:rsid w:val="77E33DE0"/>
    <w:rsid w:val="77E56F73"/>
    <w:rsid w:val="77E70EFA"/>
    <w:rsid w:val="77E75653"/>
    <w:rsid w:val="77EBBD1F"/>
    <w:rsid w:val="77EF57BC"/>
    <w:rsid w:val="77EF72B7"/>
    <w:rsid w:val="77F42791"/>
    <w:rsid w:val="77F76241"/>
    <w:rsid w:val="77F92E2F"/>
    <w:rsid w:val="77F953B1"/>
    <w:rsid w:val="77FAB2B7"/>
    <w:rsid w:val="77FBC928"/>
    <w:rsid w:val="77FD8EFD"/>
    <w:rsid w:val="77FE4CA1"/>
    <w:rsid w:val="77FF088D"/>
    <w:rsid w:val="77FF27C9"/>
    <w:rsid w:val="77FFAB70"/>
    <w:rsid w:val="77FFEFB4"/>
    <w:rsid w:val="78694D8B"/>
    <w:rsid w:val="787F5565"/>
    <w:rsid w:val="787FE6DB"/>
    <w:rsid w:val="787FFCD7"/>
    <w:rsid w:val="78BEFECF"/>
    <w:rsid w:val="78CDDC08"/>
    <w:rsid w:val="78FF57FF"/>
    <w:rsid w:val="78FFF525"/>
    <w:rsid w:val="79373B51"/>
    <w:rsid w:val="79934755"/>
    <w:rsid w:val="79A6197C"/>
    <w:rsid w:val="79B22598"/>
    <w:rsid w:val="79B76234"/>
    <w:rsid w:val="79BE7FB1"/>
    <w:rsid w:val="79BFDC1E"/>
    <w:rsid w:val="79D91F4D"/>
    <w:rsid w:val="79F2F291"/>
    <w:rsid w:val="79F5028B"/>
    <w:rsid w:val="79F71300"/>
    <w:rsid w:val="79F74603"/>
    <w:rsid w:val="79F7C078"/>
    <w:rsid w:val="79F9B90E"/>
    <w:rsid w:val="79FC0DF1"/>
    <w:rsid w:val="79FDEC99"/>
    <w:rsid w:val="79FF2954"/>
    <w:rsid w:val="7A45AFC8"/>
    <w:rsid w:val="7A6DBA5D"/>
    <w:rsid w:val="7A7DEB99"/>
    <w:rsid w:val="7A7E804D"/>
    <w:rsid w:val="7A7EE521"/>
    <w:rsid w:val="7A914BA1"/>
    <w:rsid w:val="7A9B2AC4"/>
    <w:rsid w:val="7AA37311"/>
    <w:rsid w:val="7AB60B3A"/>
    <w:rsid w:val="7AB7088D"/>
    <w:rsid w:val="7ABA97C5"/>
    <w:rsid w:val="7ABFA740"/>
    <w:rsid w:val="7AD0D165"/>
    <w:rsid w:val="7AD51FBE"/>
    <w:rsid w:val="7ADF7826"/>
    <w:rsid w:val="7ADF7E62"/>
    <w:rsid w:val="7AE23FCE"/>
    <w:rsid w:val="7AF43868"/>
    <w:rsid w:val="7AFBBB93"/>
    <w:rsid w:val="7AFEAABE"/>
    <w:rsid w:val="7AFFFF13"/>
    <w:rsid w:val="7B179D28"/>
    <w:rsid w:val="7B1B7B03"/>
    <w:rsid w:val="7B1D3052"/>
    <w:rsid w:val="7B1E4857"/>
    <w:rsid w:val="7B1F6FD3"/>
    <w:rsid w:val="7B2D183C"/>
    <w:rsid w:val="7B3F5C59"/>
    <w:rsid w:val="7B5F1D2F"/>
    <w:rsid w:val="7B673A84"/>
    <w:rsid w:val="7B6F7056"/>
    <w:rsid w:val="7B793BCD"/>
    <w:rsid w:val="7B7A351A"/>
    <w:rsid w:val="7B7F9CC0"/>
    <w:rsid w:val="7B7FC042"/>
    <w:rsid w:val="7B92004B"/>
    <w:rsid w:val="7BA56E8B"/>
    <w:rsid w:val="7BACD21C"/>
    <w:rsid w:val="7BAEC99D"/>
    <w:rsid w:val="7BAF23FA"/>
    <w:rsid w:val="7BAFC28A"/>
    <w:rsid w:val="7BB746F0"/>
    <w:rsid w:val="7BB7615C"/>
    <w:rsid w:val="7BBD22EE"/>
    <w:rsid w:val="7BC7985C"/>
    <w:rsid w:val="7BC7FD27"/>
    <w:rsid w:val="7BDE1954"/>
    <w:rsid w:val="7BDF1148"/>
    <w:rsid w:val="7BDF3528"/>
    <w:rsid w:val="7BDF7B2D"/>
    <w:rsid w:val="7BE38E5B"/>
    <w:rsid w:val="7BE59BD1"/>
    <w:rsid w:val="7BE68969"/>
    <w:rsid w:val="7BE78FF1"/>
    <w:rsid w:val="7BEBDC4C"/>
    <w:rsid w:val="7BED0401"/>
    <w:rsid w:val="7BEF2708"/>
    <w:rsid w:val="7BEFFBD1"/>
    <w:rsid w:val="7BF2434E"/>
    <w:rsid w:val="7BF49553"/>
    <w:rsid w:val="7BF9F7BF"/>
    <w:rsid w:val="7BFA71F9"/>
    <w:rsid w:val="7BFCD46D"/>
    <w:rsid w:val="7BFD5D71"/>
    <w:rsid w:val="7BFDC0F1"/>
    <w:rsid w:val="7BFE38D7"/>
    <w:rsid w:val="7BFECA73"/>
    <w:rsid w:val="7BFEFC4D"/>
    <w:rsid w:val="7BFF6E89"/>
    <w:rsid w:val="7BFF8F83"/>
    <w:rsid w:val="7BFFEBE8"/>
    <w:rsid w:val="7BFFF98C"/>
    <w:rsid w:val="7C2B0CB4"/>
    <w:rsid w:val="7C2CDA3B"/>
    <w:rsid w:val="7C372469"/>
    <w:rsid w:val="7C3FB084"/>
    <w:rsid w:val="7C5D3FDC"/>
    <w:rsid w:val="7C5F39E9"/>
    <w:rsid w:val="7C6E47A8"/>
    <w:rsid w:val="7C7ED8FD"/>
    <w:rsid w:val="7C7FB7BB"/>
    <w:rsid w:val="7C914F71"/>
    <w:rsid w:val="7CAF8B28"/>
    <w:rsid w:val="7CB34793"/>
    <w:rsid w:val="7CBCEA2C"/>
    <w:rsid w:val="7CBF744E"/>
    <w:rsid w:val="7CE5385C"/>
    <w:rsid w:val="7CEF5CDF"/>
    <w:rsid w:val="7CFDD6BC"/>
    <w:rsid w:val="7CFE26CB"/>
    <w:rsid w:val="7CFF4183"/>
    <w:rsid w:val="7CFF687E"/>
    <w:rsid w:val="7CFFD754"/>
    <w:rsid w:val="7CFFF9D6"/>
    <w:rsid w:val="7D0536A8"/>
    <w:rsid w:val="7D1D0B52"/>
    <w:rsid w:val="7D1FA60F"/>
    <w:rsid w:val="7D1FCC7F"/>
    <w:rsid w:val="7D3B212E"/>
    <w:rsid w:val="7D3C3BB8"/>
    <w:rsid w:val="7D3D8CAC"/>
    <w:rsid w:val="7D46C9BE"/>
    <w:rsid w:val="7D4F8B8E"/>
    <w:rsid w:val="7D58DBC8"/>
    <w:rsid w:val="7D5E7637"/>
    <w:rsid w:val="7D6AF61B"/>
    <w:rsid w:val="7D6B8534"/>
    <w:rsid w:val="7D779D28"/>
    <w:rsid w:val="7D77F426"/>
    <w:rsid w:val="7D7D6F06"/>
    <w:rsid w:val="7D7EEA51"/>
    <w:rsid w:val="7D7FE7FB"/>
    <w:rsid w:val="7D9A3D15"/>
    <w:rsid w:val="7D9B9989"/>
    <w:rsid w:val="7D9BB763"/>
    <w:rsid w:val="7D9EF469"/>
    <w:rsid w:val="7DB5DC23"/>
    <w:rsid w:val="7DBA3098"/>
    <w:rsid w:val="7DBB074D"/>
    <w:rsid w:val="7DCFBA36"/>
    <w:rsid w:val="7DD701C8"/>
    <w:rsid w:val="7DDE4A66"/>
    <w:rsid w:val="7DDEDE68"/>
    <w:rsid w:val="7DDF021C"/>
    <w:rsid w:val="7DDFE0FE"/>
    <w:rsid w:val="7DE8C849"/>
    <w:rsid w:val="7DED1CFA"/>
    <w:rsid w:val="7DEFABE4"/>
    <w:rsid w:val="7DF6392E"/>
    <w:rsid w:val="7DF80C43"/>
    <w:rsid w:val="7DFA7F49"/>
    <w:rsid w:val="7DFBC658"/>
    <w:rsid w:val="7DFBFAED"/>
    <w:rsid w:val="7DFC9887"/>
    <w:rsid w:val="7DFD2FEE"/>
    <w:rsid w:val="7DFD3E12"/>
    <w:rsid w:val="7DFD5310"/>
    <w:rsid w:val="7DFD729F"/>
    <w:rsid w:val="7DFE2101"/>
    <w:rsid w:val="7DFE4B31"/>
    <w:rsid w:val="7DFF099E"/>
    <w:rsid w:val="7DFF32B9"/>
    <w:rsid w:val="7DFF7864"/>
    <w:rsid w:val="7DFF7DAB"/>
    <w:rsid w:val="7E1B1655"/>
    <w:rsid w:val="7E371377"/>
    <w:rsid w:val="7E3EABD5"/>
    <w:rsid w:val="7E4B13DE"/>
    <w:rsid w:val="7E4F2695"/>
    <w:rsid w:val="7E588B84"/>
    <w:rsid w:val="7E5DEFFB"/>
    <w:rsid w:val="7E5E1047"/>
    <w:rsid w:val="7E6B4697"/>
    <w:rsid w:val="7E6C2B70"/>
    <w:rsid w:val="7E77204C"/>
    <w:rsid w:val="7E77B43E"/>
    <w:rsid w:val="7E79990B"/>
    <w:rsid w:val="7E7B6EDD"/>
    <w:rsid w:val="7E7D2CFA"/>
    <w:rsid w:val="7E7D3D2D"/>
    <w:rsid w:val="7E7F0D6B"/>
    <w:rsid w:val="7E7F3C14"/>
    <w:rsid w:val="7E7F9E9D"/>
    <w:rsid w:val="7E9E1535"/>
    <w:rsid w:val="7EA77815"/>
    <w:rsid w:val="7EAD532F"/>
    <w:rsid w:val="7EB172B1"/>
    <w:rsid w:val="7EB713EE"/>
    <w:rsid w:val="7EBBB8A0"/>
    <w:rsid w:val="7EBC6CA5"/>
    <w:rsid w:val="7EC11ED2"/>
    <w:rsid w:val="7EC13887"/>
    <w:rsid w:val="7ECA4964"/>
    <w:rsid w:val="7ECF4826"/>
    <w:rsid w:val="7ED590E2"/>
    <w:rsid w:val="7EDE6B58"/>
    <w:rsid w:val="7EDE9279"/>
    <w:rsid w:val="7EDF01B1"/>
    <w:rsid w:val="7EDF787A"/>
    <w:rsid w:val="7EE51C18"/>
    <w:rsid w:val="7EEB5D19"/>
    <w:rsid w:val="7EEFCD01"/>
    <w:rsid w:val="7EF143E4"/>
    <w:rsid w:val="7EF1458A"/>
    <w:rsid w:val="7EF67564"/>
    <w:rsid w:val="7EF933F1"/>
    <w:rsid w:val="7EFB06B8"/>
    <w:rsid w:val="7EFD99C1"/>
    <w:rsid w:val="7EFE0DB7"/>
    <w:rsid w:val="7EFEC14D"/>
    <w:rsid w:val="7EFEC5EA"/>
    <w:rsid w:val="7EFECCC3"/>
    <w:rsid w:val="7EFF4843"/>
    <w:rsid w:val="7EFF5893"/>
    <w:rsid w:val="7EFFBFFB"/>
    <w:rsid w:val="7EFFC72E"/>
    <w:rsid w:val="7F12678E"/>
    <w:rsid w:val="7F1B48A2"/>
    <w:rsid w:val="7F1C45E7"/>
    <w:rsid w:val="7F2DDFEE"/>
    <w:rsid w:val="7F2EBAD6"/>
    <w:rsid w:val="7F2FA58B"/>
    <w:rsid w:val="7F331F23"/>
    <w:rsid w:val="7F3EF83A"/>
    <w:rsid w:val="7F428863"/>
    <w:rsid w:val="7F4B2147"/>
    <w:rsid w:val="7F4DFAD4"/>
    <w:rsid w:val="7F4F4247"/>
    <w:rsid w:val="7F4F930F"/>
    <w:rsid w:val="7F4F9F5D"/>
    <w:rsid w:val="7F56C963"/>
    <w:rsid w:val="7F57F973"/>
    <w:rsid w:val="7F5A051A"/>
    <w:rsid w:val="7F5BA673"/>
    <w:rsid w:val="7F5F398D"/>
    <w:rsid w:val="7F5F9E97"/>
    <w:rsid w:val="7F626823"/>
    <w:rsid w:val="7F633114"/>
    <w:rsid w:val="7F652824"/>
    <w:rsid w:val="7F6E0F22"/>
    <w:rsid w:val="7F6F08DD"/>
    <w:rsid w:val="7F6FCAD8"/>
    <w:rsid w:val="7F71536F"/>
    <w:rsid w:val="7F71F382"/>
    <w:rsid w:val="7F76EADC"/>
    <w:rsid w:val="7F776619"/>
    <w:rsid w:val="7F778B02"/>
    <w:rsid w:val="7F78F309"/>
    <w:rsid w:val="7F792DCD"/>
    <w:rsid w:val="7F7C0030"/>
    <w:rsid w:val="7F7C57DD"/>
    <w:rsid w:val="7F7D1C7E"/>
    <w:rsid w:val="7F7D4F5E"/>
    <w:rsid w:val="7F7E91C0"/>
    <w:rsid w:val="7F7F2E62"/>
    <w:rsid w:val="7F7F52E1"/>
    <w:rsid w:val="7F7F7EC7"/>
    <w:rsid w:val="7F8F427E"/>
    <w:rsid w:val="7F9B3A3C"/>
    <w:rsid w:val="7FA57D2F"/>
    <w:rsid w:val="7FAD27CF"/>
    <w:rsid w:val="7FADE718"/>
    <w:rsid w:val="7FAF3C68"/>
    <w:rsid w:val="7FAF8A3A"/>
    <w:rsid w:val="7FAFE04F"/>
    <w:rsid w:val="7FB513BC"/>
    <w:rsid w:val="7FB6F93D"/>
    <w:rsid w:val="7FB76A4B"/>
    <w:rsid w:val="7FB8C8CC"/>
    <w:rsid w:val="7FBAABA0"/>
    <w:rsid w:val="7FBB410E"/>
    <w:rsid w:val="7FBBD92F"/>
    <w:rsid w:val="7FBC5481"/>
    <w:rsid w:val="7FBC8267"/>
    <w:rsid w:val="7FBCF3B8"/>
    <w:rsid w:val="7FBEA192"/>
    <w:rsid w:val="7FBEEBD8"/>
    <w:rsid w:val="7FBF0762"/>
    <w:rsid w:val="7FBF48C9"/>
    <w:rsid w:val="7FBF5E8F"/>
    <w:rsid w:val="7FBF7E5C"/>
    <w:rsid w:val="7FBFAAAA"/>
    <w:rsid w:val="7FC7D66B"/>
    <w:rsid w:val="7FCC2E37"/>
    <w:rsid w:val="7FCD05D7"/>
    <w:rsid w:val="7FCD79BD"/>
    <w:rsid w:val="7FCF5E88"/>
    <w:rsid w:val="7FCFD48D"/>
    <w:rsid w:val="7FCFDA9F"/>
    <w:rsid w:val="7FD70B9A"/>
    <w:rsid w:val="7FD756E1"/>
    <w:rsid w:val="7FDB9894"/>
    <w:rsid w:val="7FDC01DF"/>
    <w:rsid w:val="7FDC3F53"/>
    <w:rsid w:val="7FDE9BE1"/>
    <w:rsid w:val="7FDF7158"/>
    <w:rsid w:val="7FDF7E8F"/>
    <w:rsid w:val="7FDFF147"/>
    <w:rsid w:val="7FE3B735"/>
    <w:rsid w:val="7FE57E9B"/>
    <w:rsid w:val="7FE633B0"/>
    <w:rsid w:val="7FE70916"/>
    <w:rsid w:val="7FE7ADF3"/>
    <w:rsid w:val="7FE7BD4A"/>
    <w:rsid w:val="7FEB4272"/>
    <w:rsid w:val="7FEC15A1"/>
    <w:rsid w:val="7FED9237"/>
    <w:rsid w:val="7FEE2215"/>
    <w:rsid w:val="7FEEB867"/>
    <w:rsid w:val="7FEF3640"/>
    <w:rsid w:val="7FEF4230"/>
    <w:rsid w:val="7FEF7657"/>
    <w:rsid w:val="7FEF88FA"/>
    <w:rsid w:val="7FEF91A1"/>
    <w:rsid w:val="7FEFC312"/>
    <w:rsid w:val="7FEFC78F"/>
    <w:rsid w:val="7FF238DD"/>
    <w:rsid w:val="7FF28D68"/>
    <w:rsid w:val="7FF3A318"/>
    <w:rsid w:val="7FF3DB42"/>
    <w:rsid w:val="7FF473DC"/>
    <w:rsid w:val="7FF55E36"/>
    <w:rsid w:val="7FF5F32F"/>
    <w:rsid w:val="7FF65B64"/>
    <w:rsid w:val="7FF669CE"/>
    <w:rsid w:val="7FF72B70"/>
    <w:rsid w:val="7FF75ABF"/>
    <w:rsid w:val="7FF78074"/>
    <w:rsid w:val="7FF7BB7D"/>
    <w:rsid w:val="7FF85A25"/>
    <w:rsid w:val="7FFB2E91"/>
    <w:rsid w:val="7FFB7F39"/>
    <w:rsid w:val="7FFB9A46"/>
    <w:rsid w:val="7FFBBF3E"/>
    <w:rsid w:val="7FFBD1A9"/>
    <w:rsid w:val="7FFC2001"/>
    <w:rsid w:val="7FFDB793"/>
    <w:rsid w:val="7FFDEB3D"/>
    <w:rsid w:val="7FFDFBE6"/>
    <w:rsid w:val="7FFE3C7D"/>
    <w:rsid w:val="7FFE6CCA"/>
    <w:rsid w:val="7FFE8A70"/>
    <w:rsid w:val="7FFEE740"/>
    <w:rsid w:val="7FFF0703"/>
    <w:rsid w:val="7FFF2089"/>
    <w:rsid w:val="7FFF28FE"/>
    <w:rsid w:val="7FFF2C96"/>
    <w:rsid w:val="7FFF438B"/>
    <w:rsid w:val="7FFF50A0"/>
    <w:rsid w:val="7FFF5728"/>
    <w:rsid w:val="7FFF64D9"/>
    <w:rsid w:val="7FFF71A1"/>
    <w:rsid w:val="7FFF737F"/>
    <w:rsid w:val="7FFF7F24"/>
    <w:rsid w:val="7FFF9AAE"/>
    <w:rsid w:val="7FFFA631"/>
    <w:rsid w:val="7FFFA6A1"/>
    <w:rsid w:val="7FFFB5CB"/>
    <w:rsid w:val="7FFFBA10"/>
    <w:rsid w:val="7FFFC131"/>
    <w:rsid w:val="7FFFC452"/>
    <w:rsid w:val="7FFFDFE9"/>
    <w:rsid w:val="7FFFE3CB"/>
    <w:rsid w:val="7FFFE537"/>
    <w:rsid w:val="7FFFEF05"/>
    <w:rsid w:val="7FFFF037"/>
    <w:rsid w:val="7FFFF314"/>
    <w:rsid w:val="7FFFFC5E"/>
    <w:rsid w:val="7FFFFE6D"/>
    <w:rsid w:val="81BB64D2"/>
    <w:rsid w:val="825F5470"/>
    <w:rsid w:val="86BEE28F"/>
    <w:rsid w:val="875F73D1"/>
    <w:rsid w:val="87F7BF68"/>
    <w:rsid w:val="87FFC914"/>
    <w:rsid w:val="8B7A27A5"/>
    <w:rsid w:val="8D7F3C6A"/>
    <w:rsid w:val="8DF83C84"/>
    <w:rsid w:val="8DFB0FF8"/>
    <w:rsid w:val="8DFF290D"/>
    <w:rsid w:val="8EBF8655"/>
    <w:rsid w:val="8EFF19CD"/>
    <w:rsid w:val="8F1B8E4C"/>
    <w:rsid w:val="8F6F1E41"/>
    <w:rsid w:val="8F6F433F"/>
    <w:rsid w:val="8F73B330"/>
    <w:rsid w:val="8FBC4A7C"/>
    <w:rsid w:val="8FFFDBC2"/>
    <w:rsid w:val="91E1947A"/>
    <w:rsid w:val="93B75E10"/>
    <w:rsid w:val="93FFB6BE"/>
    <w:rsid w:val="95FEE0EC"/>
    <w:rsid w:val="973FDF0E"/>
    <w:rsid w:val="97AB8F69"/>
    <w:rsid w:val="97F31419"/>
    <w:rsid w:val="97F4C800"/>
    <w:rsid w:val="97F6FA46"/>
    <w:rsid w:val="97F7BFBF"/>
    <w:rsid w:val="99719626"/>
    <w:rsid w:val="99AF2F13"/>
    <w:rsid w:val="9B7FEB0B"/>
    <w:rsid w:val="9B939551"/>
    <w:rsid w:val="9BCB1FD6"/>
    <w:rsid w:val="9BFF8387"/>
    <w:rsid w:val="9BFFC3CB"/>
    <w:rsid w:val="9CFDBB45"/>
    <w:rsid w:val="9CFF2325"/>
    <w:rsid w:val="9DAD78C8"/>
    <w:rsid w:val="9DEB5C46"/>
    <w:rsid w:val="9DEFD781"/>
    <w:rsid w:val="9DFF4043"/>
    <w:rsid w:val="9E7FE8E3"/>
    <w:rsid w:val="9EDD61D9"/>
    <w:rsid w:val="9EDFF7FE"/>
    <w:rsid w:val="9EF86A5D"/>
    <w:rsid w:val="9F2E6D52"/>
    <w:rsid w:val="9F3D728E"/>
    <w:rsid w:val="9F77FCB5"/>
    <w:rsid w:val="9F7F926F"/>
    <w:rsid w:val="9F7FAA62"/>
    <w:rsid w:val="9F8AEC13"/>
    <w:rsid w:val="9F9F1F76"/>
    <w:rsid w:val="9FAFC8D6"/>
    <w:rsid w:val="9FB2796B"/>
    <w:rsid w:val="9FC384B4"/>
    <w:rsid w:val="9FD9A53F"/>
    <w:rsid w:val="9FDFD96B"/>
    <w:rsid w:val="9FFBCA3F"/>
    <w:rsid w:val="9FFF144E"/>
    <w:rsid w:val="9FFFA5FC"/>
    <w:rsid w:val="9FFFCA64"/>
    <w:rsid w:val="A1FCDF21"/>
    <w:rsid w:val="A2658CB5"/>
    <w:rsid w:val="A57ED1D8"/>
    <w:rsid w:val="A5F3E2E4"/>
    <w:rsid w:val="A6EF859D"/>
    <w:rsid w:val="A6FD6861"/>
    <w:rsid w:val="A6FF2D05"/>
    <w:rsid w:val="A7509FF7"/>
    <w:rsid w:val="A77E7EED"/>
    <w:rsid w:val="A7A7684D"/>
    <w:rsid w:val="A7AB8118"/>
    <w:rsid w:val="A7FCE190"/>
    <w:rsid w:val="A7FCF224"/>
    <w:rsid w:val="A7FFA618"/>
    <w:rsid w:val="A84DB84F"/>
    <w:rsid w:val="A8FB88C2"/>
    <w:rsid w:val="A97EAF6A"/>
    <w:rsid w:val="A9E7ACB6"/>
    <w:rsid w:val="A9F6F925"/>
    <w:rsid w:val="A9FF6CF8"/>
    <w:rsid w:val="AACCDC0E"/>
    <w:rsid w:val="AB75FFD9"/>
    <w:rsid w:val="AB776929"/>
    <w:rsid w:val="ABBF03B1"/>
    <w:rsid w:val="ABF3F686"/>
    <w:rsid w:val="AC5F9FF9"/>
    <w:rsid w:val="AC77FECC"/>
    <w:rsid w:val="AC9FC7E6"/>
    <w:rsid w:val="ACCA77B1"/>
    <w:rsid w:val="AD4FFAA3"/>
    <w:rsid w:val="AD6D76DA"/>
    <w:rsid w:val="AD727789"/>
    <w:rsid w:val="AD7C51B2"/>
    <w:rsid w:val="ADAF54CE"/>
    <w:rsid w:val="ADBF09EA"/>
    <w:rsid w:val="ADDABD33"/>
    <w:rsid w:val="ADFF0E7F"/>
    <w:rsid w:val="ADFFA15C"/>
    <w:rsid w:val="AECE4005"/>
    <w:rsid w:val="AEF3B4BE"/>
    <w:rsid w:val="AEFFA7DA"/>
    <w:rsid w:val="AEFFEBA0"/>
    <w:rsid w:val="AF4D06EC"/>
    <w:rsid w:val="AF7BED67"/>
    <w:rsid w:val="AF7E118A"/>
    <w:rsid w:val="AF9B83D3"/>
    <w:rsid w:val="AFB750D6"/>
    <w:rsid w:val="AFBC6E12"/>
    <w:rsid w:val="AFBD9010"/>
    <w:rsid w:val="AFDB03D2"/>
    <w:rsid w:val="AFDBC25B"/>
    <w:rsid w:val="AFDD6B39"/>
    <w:rsid w:val="AFE64ACC"/>
    <w:rsid w:val="AFEBA846"/>
    <w:rsid w:val="AFF6433E"/>
    <w:rsid w:val="AFFB1CEB"/>
    <w:rsid w:val="AFFC4F4D"/>
    <w:rsid w:val="AFFF6755"/>
    <w:rsid w:val="AFFFE060"/>
    <w:rsid w:val="B1623229"/>
    <w:rsid w:val="B279F1F0"/>
    <w:rsid w:val="B2D44994"/>
    <w:rsid w:val="B3046E69"/>
    <w:rsid w:val="B31FE995"/>
    <w:rsid w:val="B3BEF311"/>
    <w:rsid w:val="B3FE11E0"/>
    <w:rsid w:val="B4ECA9F6"/>
    <w:rsid w:val="B4FB64E1"/>
    <w:rsid w:val="B5FF75B4"/>
    <w:rsid w:val="B65F0866"/>
    <w:rsid w:val="B6F72E19"/>
    <w:rsid w:val="B71ED703"/>
    <w:rsid w:val="B71FE775"/>
    <w:rsid w:val="B73EDA7F"/>
    <w:rsid w:val="B73F1FA0"/>
    <w:rsid w:val="B7BE24BC"/>
    <w:rsid w:val="B7D857B4"/>
    <w:rsid w:val="B7DD2EFF"/>
    <w:rsid w:val="B7EEE961"/>
    <w:rsid w:val="B7F395A1"/>
    <w:rsid w:val="B7F7A24E"/>
    <w:rsid w:val="B7F7CBBD"/>
    <w:rsid w:val="B7FB1069"/>
    <w:rsid w:val="B7FB73C7"/>
    <w:rsid w:val="B7FBF27B"/>
    <w:rsid w:val="B7FED57A"/>
    <w:rsid w:val="B7FF132E"/>
    <w:rsid w:val="B7FF5475"/>
    <w:rsid w:val="B7FFA60E"/>
    <w:rsid w:val="B85F978E"/>
    <w:rsid w:val="B899414D"/>
    <w:rsid w:val="B8AA6CDB"/>
    <w:rsid w:val="B8BB8CAF"/>
    <w:rsid w:val="B8FC174A"/>
    <w:rsid w:val="B9ABC172"/>
    <w:rsid w:val="B9DBA07F"/>
    <w:rsid w:val="B9EDA9FB"/>
    <w:rsid w:val="BA74EF44"/>
    <w:rsid w:val="BA9B5890"/>
    <w:rsid w:val="BABBEDEC"/>
    <w:rsid w:val="BAD3B522"/>
    <w:rsid w:val="BAEE6178"/>
    <w:rsid w:val="BAEE75E2"/>
    <w:rsid w:val="BAF542EA"/>
    <w:rsid w:val="BB4E22FC"/>
    <w:rsid w:val="BB5DC176"/>
    <w:rsid w:val="BB7B6886"/>
    <w:rsid w:val="BB7E9E9A"/>
    <w:rsid w:val="BB976123"/>
    <w:rsid w:val="BBB23998"/>
    <w:rsid w:val="BBBFB45A"/>
    <w:rsid w:val="BBE102D2"/>
    <w:rsid w:val="BBEB9DC3"/>
    <w:rsid w:val="BBEF2FBE"/>
    <w:rsid w:val="BBF763FD"/>
    <w:rsid w:val="BBFDA876"/>
    <w:rsid w:val="BBFED70B"/>
    <w:rsid w:val="BC46078A"/>
    <w:rsid w:val="BC674A15"/>
    <w:rsid w:val="BC6FE145"/>
    <w:rsid w:val="BC7F2F36"/>
    <w:rsid w:val="BCBB1D31"/>
    <w:rsid w:val="BD0FA547"/>
    <w:rsid w:val="BD5F39D1"/>
    <w:rsid w:val="BD6FDD3E"/>
    <w:rsid w:val="BD7B2943"/>
    <w:rsid w:val="BD7E4C9E"/>
    <w:rsid w:val="BD97BD1F"/>
    <w:rsid w:val="BDAEC952"/>
    <w:rsid w:val="BDB31EBB"/>
    <w:rsid w:val="BDCBD9EF"/>
    <w:rsid w:val="BDD6103A"/>
    <w:rsid w:val="BDDCA58F"/>
    <w:rsid w:val="BDDF2FF9"/>
    <w:rsid w:val="BDE7064F"/>
    <w:rsid w:val="BDED576F"/>
    <w:rsid w:val="BDEF0A93"/>
    <w:rsid w:val="BDF98C89"/>
    <w:rsid w:val="BDFA5F46"/>
    <w:rsid w:val="BDFC86A1"/>
    <w:rsid w:val="BDFF2365"/>
    <w:rsid w:val="BDFFD027"/>
    <w:rsid w:val="BE6E14AE"/>
    <w:rsid w:val="BE77A114"/>
    <w:rsid w:val="BEDF7E38"/>
    <w:rsid w:val="BEDFC25A"/>
    <w:rsid w:val="BEE6EFDE"/>
    <w:rsid w:val="BEEB8818"/>
    <w:rsid w:val="BEEDF8E3"/>
    <w:rsid w:val="BEEF1830"/>
    <w:rsid w:val="BEEF3684"/>
    <w:rsid w:val="BEF71CF2"/>
    <w:rsid w:val="BEF7E0E2"/>
    <w:rsid w:val="BEF7F7DD"/>
    <w:rsid w:val="BEFD2013"/>
    <w:rsid w:val="BEFD2ABF"/>
    <w:rsid w:val="BEFD427C"/>
    <w:rsid w:val="BF032ADC"/>
    <w:rsid w:val="BF05463F"/>
    <w:rsid w:val="BF079EFB"/>
    <w:rsid w:val="BF1D06FF"/>
    <w:rsid w:val="BF1FFE52"/>
    <w:rsid w:val="BF571E7C"/>
    <w:rsid w:val="BF5F66EE"/>
    <w:rsid w:val="BF75ADF2"/>
    <w:rsid w:val="BF79659D"/>
    <w:rsid w:val="BF7EF0A4"/>
    <w:rsid w:val="BF7F6AFF"/>
    <w:rsid w:val="BF7F6EE7"/>
    <w:rsid w:val="BF95D3A3"/>
    <w:rsid w:val="BF9A49CF"/>
    <w:rsid w:val="BF9FC829"/>
    <w:rsid w:val="BF9FDD8E"/>
    <w:rsid w:val="BFA3A3E7"/>
    <w:rsid w:val="BFAC82DE"/>
    <w:rsid w:val="BFAF8711"/>
    <w:rsid w:val="BFAFF83F"/>
    <w:rsid w:val="BFB77669"/>
    <w:rsid w:val="BFB91CFE"/>
    <w:rsid w:val="BFBD32FA"/>
    <w:rsid w:val="BFBE56F8"/>
    <w:rsid w:val="BFC73D88"/>
    <w:rsid w:val="BFD6AF7E"/>
    <w:rsid w:val="BFDEC18D"/>
    <w:rsid w:val="BFDF9578"/>
    <w:rsid w:val="BFDFCC93"/>
    <w:rsid w:val="BFDFD630"/>
    <w:rsid w:val="BFE341C8"/>
    <w:rsid w:val="BFE759B7"/>
    <w:rsid w:val="BFE7E18B"/>
    <w:rsid w:val="BFEB7555"/>
    <w:rsid w:val="BFED4B25"/>
    <w:rsid w:val="BFEE55C0"/>
    <w:rsid w:val="BFEF34A6"/>
    <w:rsid w:val="BFEF4C45"/>
    <w:rsid w:val="BFEFE6D0"/>
    <w:rsid w:val="BFF20A6C"/>
    <w:rsid w:val="BFF3CAC1"/>
    <w:rsid w:val="BFF52A39"/>
    <w:rsid w:val="BFF56923"/>
    <w:rsid w:val="BFF5E4A6"/>
    <w:rsid w:val="BFF7D87A"/>
    <w:rsid w:val="BFF7DF58"/>
    <w:rsid w:val="BFF7F159"/>
    <w:rsid w:val="BFFBF61F"/>
    <w:rsid w:val="BFFD23A8"/>
    <w:rsid w:val="BFFE4A0D"/>
    <w:rsid w:val="BFFE8DA3"/>
    <w:rsid w:val="BFFEDBBC"/>
    <w:rsid w:val="BFFFBE20"/>
    <w:rsid w:val="BFFFE225"/>
    <w:rsid w:val="BFFFFB3D"/>
    <w:rsid w:val="C5FBC246"/>
    <w:rsid w:val="C6BDF094"/>
    <w:rsid w:val="C6BFE202"/>
    <w:rsid w:val="C799A976"/>
    <w:rsid w:val="C7B9C60D"/>
    <w:rsid w:val="C7F7A399"/>
    <w:rsid w:val="C7FD41CB"/>
    <w:rsid w:val="C9BD2683"/>
    <w:rsid w:val="C9DF45EB"/>
    <w:rsid w:val="C9FAC5AC"/>
    <w:rsid w:val="CABF2863"/>
    <w:rsid w:val="CB3B06F9"/>
    <w:rsid w:val="CBFD76BC"/>
    <w:rsid w:val="CC77DD0F"/>
    <w:rsid w:val="CCD2CF40"/>
    <w:rsid w:val="CD350CA7"/>
    <w:rsid w:val="CDB98473"/>
    <w:rsid w:val="CDC9807D"/>
    <w:rsid w:val="CE631E04"/>
    <w:rsid w:val="CE7C3A40"/>
    <w:rsid w:val="CE7D499C"/>
    <w:rsid w:val="CECFD87C"/>
    <w:rsid w:val="CEEF7318"/>
    <w:rsid w:val="CF3D1ABB"/>
    <w:rsid w:val="CF7F49E9"/>
    <w:rsid w:val="CF7F506F"/>
    <w:rsid w:val="CF977A19"/>
    <w:rsid w:val="CFB93CE7"/>
    <w:rsid w:val="CFBE852C"/>
    <w:rsid w:val="CFBF0DEF"/>
    <w:rsid w:val="CFBFDD84"/>
    <w:rsid w:val="CFC5ECAC"/>
    <w:rsid w:val="CFD63EB2"/>
    <w:rsid w:val="CFDD965F"/>
    <w:rsid w:val="CFE9760C"/>
    <w:rsid w:val="CFEBC947"/>
    <w:rsid w:val="CFECF47D"/>
    <w:rsid w:val="CFFB6564"/>
    <w:rsid w:val="CFFDB54C"/>
    <w:rsid w:val="CFFEC85B"/>
    <w:rsid w:val="CFFF196E"/>
    <w:rsid w:val="D17B8051"/>
    <w:rsid w:val="D1DC8793"/>
    <w:rsid w:val="D1F309AC"/>
    <w:rsid w:val="D20F0F68"/>
    <w:rsid w:val="D3AF1FBE"/>
    <w:rsid w:val="D3CCA6F3"/>
    <w:rsid w:val="D3E66F41"/>
    <w:rsid w:val="D56BFCE0"/>
    <w:rsid w:val="D5AE3CD4"/>
    <w:rsid w:val="D5BB0EC3"/>
    <w:rsid w:val="D5DFAE47"/>
    <w:rsid w:val="D5E7D0FE"/>
    <w:rsid w:val="D5F73EAD"/>
    <w:rsid w:val="D5FF94FE"/>
    <w:rsid w:val="D73E51BC"/>
    <w:rsid w:val="D74FA24E"/>
    <w:rsid w:val="D77702FA"/>
    <w:rsid w:val="D7A73370"/>
    <w:rsid w:val="D7ABB0C8"/>
    <w:rsid w:val="D7DF01C3"/>
    <w:rsid w:val="D7DFF23F"/>
    <w:rsid w:val="D7EC5EF2"/>
    <w:rsid w:val="D7ED4D3E"/>
    <w:rsid w:val="D7EE0498"/>
    <w:rsid w:val="D7F304AA"/>
    <w:rsid w:val="D7F3EA5C"/>
    <w:rsid w:val="D7F3F1CD"/>
    <w:rsid w:val="D7FC292F"/>
    <w:rsid w:val="D7FED61D"/>
    <w:rsid w:val="D8BFF635"/>
    <w:rsid w:val="D8DE6EE2"/>
    <w:rsid w:val="D8DF8EE2"/>
    <w:rsid w:val="D8DFB50A"/>
    <w:rsid w:val="D8EB4AC4"/>
    <w:rsid w:val="D95F3C1D"/>
    <w:rsid w:val="D97F6861"/>
    <w:rsid w:val="D99FDD49"/>
    <w:rsid w:val="D9AFA8B2"/>
    <w:rsid w:val="D9BC6ED5"/>
    <w:rsid w:val="D9DB3ED6"/>
    <w:rsid w:val="D9E9A736"/>
    <w:rsid w:val="D9F502C4"/>
    <w:rsid w:val="D9F7AC50"/>
    <w:rsid w:val="DA1EF6EB"/>
    <w:rsid w:val="DA5DB4ED"/>
    <w:rsid w:val="DA7B039D"/>
    <w:rsid w:val="DAC89124"/>
    <w:rsid w:val="DADF7F27"/>
    <w:rsid w:val="DADFA728"/>
    <w:rsid w:val="DAEE799A"/>
    <w:rsid w:val="DAFBDA33"/>
    <w:rsid w:val="DAFCA853"/>
    <w:rsid w:val="DAFD7B2E"/>
    <w:rsid w:val="DB0BC840"/>
    <w:rsid w:val="DB17DD2B"/>
    <w:rsid w:val="DB6C193F"/>
    <w:rsid w:val="DB6D8FCA"/>
    <w:rsid w:val="DB7FC848"/>
    <w:rsid w:val="DB9F19BC"/>
    <w:rsid w:val="DBAFDB22"/>
    <w:rsid w:val="DBBCFAAE"/>
    <w:rsid w:val="DBBF0321"/>
    <w:rsid w:val="DBBFE4E8"/>
    <w:rsid w:val="DBC2D5BB"/>
    <w:rsid w:val="DBC95BBB"/>
    <w:rsid w:val="DBD328C1"/>
    <w:rsid w:val="DBDF0A30"/>
    <w:rsid w:val="DBDF421A"/>
    <w:rsid w:val="DBDFDDCA"/>
    <w:rsid w:val="DBF7BECF"/>
    <w:rsid w:val="DBF7CD62"/>
    <w:rsid w:val="DBF99A5C"/>
    <w:rsid w:val="DBFBE285"/>
    <w:rsid w:val="DBFED13D"/>
    <w:rsid w:val="DBFF0113"/>
    <w:rsid w:val="DC3D8845"/>
    <w:rsid w:val="DC3FEE36"/>
    <w:rsid w:val="DCDE552A"/>
    <w:rsid w:val="DCEDFF57"/>
    <w:rsid w:val="DD3F9A03"/>
    <w:rsid w:val="DD5DABB2"/>
    <w:rsid w:val="DD7EE3B1"/>
    <w:rsid w:val="DD9D83A5"/>
    <w:rsid w:val="DD9EF442"/>
    <w:rsid w:val="DDA90818"/>
    <w:rsid w:val="DDB58EE5"/>
    <w:rsid w:val="DDBDB232"/>
    <w:rsid w:val="DDD619F9"/>
    <w:rsid w:val="DDDE3B46"/>
    <w:rsid w:val="DDDEC881"/>
    <w:rsid w:val="DDF23939"/>
    <w:rsid w:val="DDF70B12"/>
    <w:rsid w:val="DDF9D674"/>
    <w:rsid w:val="DDFA7E5F"/>
    <w:rsid w:val="DDFD02CE"/>
    <w:rsid w:val="DDFDAE57"/>
    <w:rsid w:val="DE3E7E07"/>
    <w:rsid w:val="DE5694D3"/>
    <w:rsid w:val="DE63E94F"/>
    <w:rsid w:val="DE76E5CD"/>
    <w:rsid w:val="DE7DE091"/>
    <w:rsid w:val="DEB445E5"/>
    <w:rsid w:val="DEDFAB4D"/>
    <w:rsid w:val="DEF514D0"/>
    <w:rsid w:val="DEF799F1"/>
    <w:rsid w:val="DEFAB6F7"/>
    <w:rsid w:val="DEFD0C7D"/>
    <w:rsid w:val="DEFD0CB8"/>
    <w:rsid w:val="DEFEA347"/>
    <w:rsid w:val="DEFF0BF4"/>
    <w:rsid w:val="DEFF19F0"/>
    <w:rsid w:val="DF398C0B"/>
    <w:rsid w:val="DF4BE327"/>
    <w:rsid w:val="DF4F2AF4"/>
    <w:rsid w:val="DF4F6DDE"/>
    <w:rsid w:val="DF5325BD"/>
    <w:rsid w:val="DF5F1E91"/>
    <w:rsid w:val="DF635E7B"/>
    <w:rsid w:val="DF6360F3"/>
    <w:rsid w:val="DF66ACD9"/>
    <w:rsid w:val="DF6F4ADE"/>
    <w:rsid w:val="DF6FBA81"/>
    <w:rsid w:val="DF7654B5"/>
    <w:rsid w:val="DF7D9200"/>
    <w:rsid w:val="DF7FA749"/>
    <w:rsid w:val="DF971A70"/>
    <w:rsid w:val="DF979A7B"/>
    <w:rsid w:val="DF9D5893"/>
    <w:rsid w:val="DF9F18CE"/>
    <w:rsid w:val="DFB3B817"/>
    <w:rsid w:val="DFB668C1"/>
    <w:rsid w:val="DFB69A86"/>
    <w:rsid w:val="DFB79E63"/>
    <w:rsid w:val="DFB7A5E0"/>
    <w:rsid w:val="DFB7C932"/>
    <w:rsid w:val="DFBE27C1"/>
    <w:rsid w:val="DFBF22D3"/>
    <w:rsid w:val="DFD91972"/>
    <w:rsid w:val="DFD9E9FB"/>
    <w:rsid w:val="DFDD74C2"/>
    <w:rsid w:val="DFDE387B"/>
    <w:rsid w:val="DFDECBF5"/>
    <w:rsid w:val="DFDF62D9"/>
    <w:rsid w:val="DFDF9220"/>
    <w:rsid w:val="DFDFE5BB"/>
    <w:rsid w:val="DFE5404B"/>
    <w:rsid w:val="DFEB74D5"/>
    <w:rsid w:val="DFEBD998"/>
    <w:rsid w:val="DFEF0F10"/>
    <w:rsid w:val="DFEF5FAF"/>
    <w:rsid w:val="DFF22A99"/>
    <w:rsid w:val="DFF53093"/>
    <w:rsid w:val="DFF721ED"/>
    <w:rsid w:val="DFFAB7B4"/>
    <w:rsid w:val="DFFBAD14"/>
    <w:rsid w:val="DFFBD054"/>
    <w:rsid w:val="DFFC3036"/>
    <w:rsid w:val="DFFDF2E2"/>
    <w:rsid w:val="DFFE78B3"/>
    <w:rsid w:val="DFFF2999"/>
    <w:rsid w:val="DFFF65B9"/>
    <w:rsid w:val="DFFF8049"/>
    <w:rsid w:val="DFFFB70D"/>
    <w:rsid w:val="DFFFE2F3"/>
    <w:rsid w:val="E17786C5"/>
    <w:rsid w:val="E1FE83EA"/>
    <w:rsid w:val="E2FD5547"/>
    <w:rsid w:val="E35F4734"/>
    <w:rsid w:val="E37D33EA"/>
    <w:rsid w:val="E3DE03F7"/>
    <w:rsid w:val="E3DFC2CF"/>
    <w:rsid w:val="E3F7B2C5"/>
    <w:rsid w:val="E3FF5275"/>
    <w:rsid w:val="E3FFF005"/>
    <w:rsid w:val="E4B7DA20"/>
    <w:rsid w:val="E4F5253A"/>
    <w:rsid w:val="E53F9835"/>
    <w:rsid w:val="E54E8630"/>
    <w:rsid w:val="E56F9DE6"/>
    <w:rsid w:val="E5EF6CD3"/>
    <w:rsid w:val="E5EF810D"/>
    <w:rsid w:val="E5FF29B8"/>
    <w:rsid w:val="E5FFC82E"/>
    <w:rsid w:val="E6379CE9"/>
    <w:rsid w:val="E669693B"/>
    <w:rsid w:val="E6775E10"/>
    <w:rsid w:val="E6BEA565"/>
    <w:rsid w:val="E6E523E4"/>
    <w:rsid w:val="E6EB8C1E"/>
    <w:rsid w:val="E6FB79C3"/>
    <w:rsid w:val="E6FB9CC0"/>
    <w:rsid w:val="E73E43E5"/>
    <w:rsid w:val="E75F839B"/>
    <w:rsid w:val="E77E9B53"/>
    <w:rsid w:val="E77FB217"/>
    <w:rsid w:val="E7B9FE39"/>
    <w:rsid w:val="E7BDB5C4"/>
    <w:rsid w:val="E7D9A90B"/>
    <w:rsid w:val="E7DF20D1"/>
    <w:rsid w:val="E7E71585"/>
    <w:rsid w:val="E7EFEB28"/>
    <w:rsid w:val="E7F757DA"/>
    <w:rsid w:val="E7FB5781"/>
    <w:rsid w:val="E7FB67BA"/>
    <w:rsid w:val="E7FD4FAA"/>
    <w:rsid w:val="E7FD73DD"/>
    <w:rsid w:val="E7FF7B21"/>
    <w:rsid w:val="E8153583"/>
    <w:rsid w:val="E85AA1B1"/>
    <w:rsid w:val="E8F72EAC"/>
    <w:rsid w:val="E8FD3E69"/>
    <w:rsid w:val="E97D678B"/>
    <w:rsid w:val="E9BA8FA3"/>
    <w:rsid w:val="E9BDA94F"/>
    <w:rsid w:val="E9FB6E83"/>
    <w:rsid w:val="E9FE0EA6"/>
    <w:rsid w:val="EA9F5E18"/>
    <w:rsid w:val="EAB34DBC"/>
    <w:rsid w:val="EABF047C"/>
    <w:rsid w:val="EABF13A8"/>
    <w:rsid w:val="EADF64C8"/>
    <w:rsid w:val="EAF26076"/>
    <w:rsid w:val="EAF5FF97"/>
    <w:rsid w:val="EB6EEC40"/>
    <w:rsid w:val="EB7B0208"/>
    <w:rsid w:val="EB7B3895"/>
    <w:rsid w:val="EBB7C429"/>
    <w:rsid w:val="EBBD6139"/>
    <w:rsid w:val="EBBF3D86"/>
    <w:rsid w:val="EBCB5C11"/>
    <w:rsid w:val="EBCB6EF3"/>
    <w:rsid w:val="EBDF8984"/>
    <w:rsid w:val="EBEDB913"/>
    <w:rsid w:val="EBEDB9BD"/>
    <w:rsid w:val="EBF31ACC"/>
    <w:rsid w:val="EBF44F30"/>
    <w:rsid w:val="EBF666E1"/>
    <w:rsid w:val="EBFFA721"/>
    <w:rsid w:val="EBFFC1BE"/>
    <w:rsid w:val="EC7DA20E"/>
    <w:rsid w:val="ECE7342E"/>
    <w:rsid w:val="ECEF3B30"/>
    <w:rsid w:val="ECFF0DFA"/>
    <w:rsid w:val="ECFF3BD5"/>
    <w:rsid w:val="ED0E68FE"/>
    <w:rsid w:val="ED0F5DCC"/>
    <w:rsid w:val="ED370DC5"/>
    <w:rsid w:val="ED7E640A"/>
    <w:rsid w:val="EDB7FDEA"/>
    <w:rsid w:val="EDBFCBD1"/>
    <w:rsid w:val="EDBFEF28"/>
    <w:rsid w:val="EDBFF649"/>
    <w:rsid w:val="EDCE443D"/>
    <w:rsid w:val="EDDBF5E7"/>
    <w:rsid w:val="EDE72B4F"/>
    <w:rsid w:val="EDE75C39"/>
    <w:rsid w:val="EDE8CAB7"/>
    <w:rsid w:val="EDEF0C89"/>
    <w:rsid w:val="EDF7A326"/>
    <w:rsid w:val="EDF7D28A"/>
    <w:rsid w:val="EDFBE4DE"/>
    <w:rsid w:val="EDFD8613"/>
    <w:rsid w:val="EDFE5B45"/>
    <w:rsid w:val="EDFE6EA8"/>
    <w:rsid w:val="EDFF1F8A"/>
    <w:rsid w:val="EDFFF97C"/>
    <w:rsid w:val="EDFFFB10"/>
    <w:rsid w:val="EE3FB632"/>
    <w:rsid w:val="EE4EE36D"/>
    <w:rsid w:val="EE77B799"/>
    <w:rsid w:val="EEAB6C61"/>
    <w:rsid w:val="EEAC0F4A"/>
    <w:rsid w:val="EEDF2F8B"/>
    <w:rsid w:val="EEDF7B80"/>
    <w:rsid w:val="EEE574A7"/>
    <w:rsid w:val="EEE7EA44"/>
    <w:rsid w:val="EEEDD3D3"/>
    <w:rsid w:val="EEEE34FE"/>
    <w:rsid w:val="EEFF9E81"/>
    <w:rsid w:val="EF34B7EC"/>
    <w:rsid w:val="EF3F9864"/>
    <w:rsid w:val="EF5FCA92"/>
    <w:rsid w:val="EF6AF0C8"/>
    <w:rsid w:val="EF6F6537"/>
    <w:rsid w:val="EF6F8236"/>
    <w:rsid w:val="EF76F4B1"/>
    <w:rsid w:val="EF77DBFF"/>
    <w:rsid w:val="EF7CD5D5"/>
    <w:rsid w:val="EF7E504E"/>
    <w:rsid w:val="EF7F18ED"/>
    <w:rsid w:val="EF9F771C"/>
    <w:rsid w:val="EFA2F8C9"/>
    <w:rsid w:val="EFAF798F"/>
    <w:rsid w:val="EFB566CF"/>
    <w:rsid w:val="EFB711E5"/>
    <w:rsid w:val="EFBB5C04"/>
    <w:rsid w:val="EFBC75D7"/>
    <w:rsid w:val="EFBF2186"/>
    <w:rsid w:val="EFBF3F63"/>
    <w:rsid w:val="EFBF40B5"/>
    <w:rsid w:val="EFBFA35A"/>
    <w:rsid w:val="EFC3CF67"/>
    <w:rsid w:val="EFCF46E7"/>
    <w:rsid w:val="EFD54FD9"/>
    <w:rsid w:val="EFD8F98B"/>
    <w:rsid w:val="EFD90915"/>
    <w:rsid w:val="EFDB1217"/>
    <w:rsid w:val="EFDFD982"/>
    <w:rsid w:val="EFE598EB"/>
    <w:rsid w:val="EFE73A04"/>
    <w:rsid w:val="EFE7572C"/>
    <w:rsid w:val="EFEA0772"/>
    <w:rsid w:val="EFEBED94"/>
    <w:rsid w:val="EFED575D"/>
    <w:rsid w:val="EFEE43A9"/>
    <w:rsid w:val="EFEF63AC"/>
    <w:rsid w:val="EFEFD566"/>
    <w:rsid w:val="EFF06599"/>
    <w:rsid w:val="EFF55F5B"/>
    <w:rsid w:val="EFF7102A"/>
    <w:rsid w:val="EFF745ED"/>
    <w:rsid w:val="EFF7B0CA"/>
    <w:rsid w:val="EFFA41DB"/>
    <w:rsid w:val="EFFAD3AA"/>
    <w:rsid w:val="EFFCE658"/>
    <w:rsid w:val="EFFDF6E1"/>
    <w:rsid w:val="EFFF0BD8"/>
    <w:rsid w:val="EFFF6DDB"/>
    <w:rsid w:val="EFFF7A0D"/>
    <w:rsid w:val="EFFF7D5C"/>
    <w:rsid w:val="EFFF81FF"/>
    <w:rsid w:val="EFFFE24B"/>
    <w:rsid w:val="F0EFE3BA"/>
    <w:rsid w:val="F0FD945C"/>
    <w:rsid w:val="F1358E0F"/>
    <w:rsid w:val="F1BF80B9"/>
    <w:rsid w:val="F1C7BADC"/>
    <w:rsid w:val="F1D9887F"/>
    <w:rsid w:val="F1E9474F"/>
    <w:rsid w:val="F1F76658"/>
    <w:rsid w:val="F1FE5FD9"/>
    <w:rsid w:val="F1FEC114"/>
    <w:rsid w:val="F25F4D22"/>
    <w:rsid w:val="F26F4EED"/>
    <w:rsid w:val="F2AD55B3"/>
    <w:rsid w:val="F2DEAC91"/>
    <w:rsid w:val="F2F76FDE"/>
    <w:rsid w:val="F2FF25E6"/>
    <w:rsid w:val="F33DF0D4"/>
    <w:rsid w:val="F36D12F0"/>
    <w:rsid w:val="F37F0E97"/>
    <w:rsid w:val="F37FA007"/>
    <w:rsid w:val="F39B4678"/>
    <w:rsid w:val="F39C3E3C"/>
    <w:rsid w:val="F3AB29DD"/>
    <w:rsid w:val="F3ADD09F"/>
    <w:rsid w:val="F3B733E6"/>
    <w:rsid w:val="F3B73A3F"/>
    <w:rsid w:val="F3B8051F"/>
    <w:rsid w:val="F3BAC592"/>
    <w:rsid w:val="F3C38BF5"/>
    <w:rsid w:val="F3DFA0DF"/>
    <w:rsid w:val="F3F34BD8"/>
    <w:rsid w:val="F3FC91A9"/>
    <w:rsid w:val="F3FE08A2"/>
    <w:rsid w:val="F3FE8D14"/>
    <w:rsid w:val="F3FF95F2"/>
    <w:rsid w:val="F473F71E"/>
    <w:rsid w:val="F47D375E"/>
    <w:rsid w:val="F4AE06C5"/>
    <w:rsid w:val="F4DDD286"/>
    <w:rsid w:val="F4DFA0CF"/>
    <w:rsid w:val="F4E66AB7"/>
    <w:rsid w:val="F4F3B0FA"/>
    <w:rsid w:val="F4F48A02"/>
    <w:rsid w:val="F4FDCEB9"/>
    <w:rsid w:val="F4FFC047"/>
    <w:rsid w:val="F53CA506"/>
    <w:rsid w:val="F574B7D4"/>
    <w:rsid w:val="F577231A"/>
    <w:rsid w:val="F57E3073"/>
    <w:rsid w:val="F58BE3DE"/>
    <w:rsid w:val="F59767EB"/>
    <w:rsid w:val="F5BA67E3"/>
    <w:rsid w:val="F5BE1DDB"/>
    <w:rsid w:val="F5CD709E"/>
    <w:rsid w:val="F5EFE1ED"/>
    <w:rsid w:val="F5FB178A"/>
    <w:rsid w:val="F5FE7507"/>
    <w:rsid w:val="F5FED458"/>
    <w:rsid w:val="F5FF2EDA"/>
    <w:rsid w:val="F5FF8517"/>
    <w:rsid w:val="F5FF9E1B"/>
    <w:rsid w:val="F65B4FC2"/>
    <w:rsid w:val="F6768C28"/>
    <w:rsid w:val="F6772D1C"/>
    <w:rsid w:val="F6775BAF"/>
    <w:rsid w:val="F67BE69A"/>
    <w:rsid w:val="F67F6006"/>
    <w:rsid w:val="F67FC7DC"/>
    <w:rsid w:val="F6E36F0D"/>
    <w:rsid w:val="F6EA2B0C"/>
    <w:rsid w:val="F6EBEC03"/>
    <w:rsid w:val="F6EF9FAE"/>
    <w:rsid w:val="F6F4655B"/>
    <w:rsid w:val="F6F996A4"/>
    <w:rsid w:val="F6FA0FEE"/>
    <w:rsid w:val="F6FA3D4E"/>
    <w:rsid w:val="F6FBD0C8"/>
    <w:rsid w:val="F6FD77ED"/>
    <w:rsid w:val="F70738DD"/>
    <w:rsid w:val="F72A0062"/>
    <w:rsid w:val="F73D65E2"/>
    <w:rsid w:val="F73D7339"/>
    <w:rsid w:val="F74BE85D"/>
    <w:rsid w:val="F75B4E66"/>
    <w:rsid w:val="F75B828C"/>
    <w:rsid w:val="F7671237"/>
    <w:rsid w:val="F77508BA"/>
    <w:rsid w:val="F77D3B13"/>
    <w:rsid w:val="F77D5FD0"/>
    <w:rsid w:val="F77F306E"/>
    <w:rsid w:val="F7915C9F"/>
    <w:rsid w:val="F795BF83"/>
    <w:rsid w:val="F7977D60"/>
    <w:rsid w:val="F7AC0F36"/>
    <w:rsid w:val="F7AD4C73"/>
    <w:rsid w:val="F7AFE3B5"/>
    <w:rsid w:val="F7B13DE0"/>
    <w:rsid w:val="F7B27B17"/>
    <w:rsid w:val="F7B7E01D"/>
    <w:rsid w:val="F7B98F22"/>
    <w:rsid w:val="F7BBECE5"/>
    <w:rsid w:val="F7BBF85C"/>
    <w:rsid w:val="F7BCA9E7"/>
    <w:rsid w:val="F7BE1B0A"/>
    <w:rsid w:val="F7BFBE72"/>
    <w:rsid w:val="F7C569BC"/>
    <w:rsid w:val="F7C61EF6"/>
    <w:rsid w:val="F7C713EB"/>
    <w:rsid w:val="F7CEE508"/>
    <w:rsid w:val="F7D8BCE9"/>
    <w:rsid w:val="F7D8C821"/>
    <w:rsid w:val="F7DC58C0"/>
    <w:rsid w:val="F7DE765E"/>
    <w:rsid w:val="F7E509B3"/>
    <w:rsid w:val="F7E71E1E"/>
    <w:rsid w:val="F7E75DCE"/>
    <w:rsid w:val="F7EB3896"/>
    <w:rsid w:val="F7EBFCB2"/>
    <w:rsid w:val="F7ECF05D"/>
    <w:rsid w:val="F7ED0F6F"/>
    <w:rsid w:val="F7F39585"/>
    <w:rsid w:val="F7F558DB"/>
    <w:rsid w:val="F7F5A14A"/>
    <w:rsid w:val="F7F786D9"/>
    <w:rsid w:val="F7F7F773"/>
    <w:rsid w:val="F7F8C52A"/>
    <w:rsid w:val="F7FA2539"/>
    <w:rsid w:val="F7FAA178"/>
    <w:rsid w:val="F7FB9693"/>
    <w:rsid w:val="F7FBCC10"/>
    <w:rsid w:val="F7FD035D"/>
    <w:rsid w:val="F7FD0525"/>
    <w:rsid w:val="F7FD29C4"/>
    <w:rsid w:val="F7FE8DB3"/>
    <w:rsid w:val="F7FF72A3"/>
    <w:rsid w:val="F7FF76B9"/>
    <w:rsid w:val="F7FFC278"/>
    <w:rsid w:val="F7FFE7A1"/>
    <w:rsid w:val="F7FFE8F4"/>
    <w:rsid w:val="F7FFF5D6"/>
    <w:rsid w:val="F7FFF941"/>
    <w:rsid w:val="F83CEF8A"/>
    <w:rsid w:val="F859A738"/>
    <w:rsid w:val="F85B0CBA"/>
    <w:rsid w:val="F87F5E56"/>
    <w:rsid w:val="F8BF6686"/>
    <w:rsid w:val="F8C6F3FF"/>
    <w:rsid w:val="F8FB919B"/>
    <w:rsid w:val="F8FF4BA0"/>
    <w:rsid w:val="F93A0391"/>
    <w:rsid w:val="F96F3B56"/>
    <w:rsid w:val="F9762FCF"/>
    <w:rsid w:val="F97E2E6F"/>
    <w:rsid w:val="F9B5D089"/>
    <w:rsid w:val="F9BD0901"/>
    <w:rsid w:val="F9D76C9A"/>
    <w:rsid w:val="F9EE1E4E"/>
    <w:rsid w:val="F9EEAEDA"/>
    <w:rsid w:val="F9F26EED"/>
    <w:rsid w:val="F9F3BA1F"/>
    <w:rsid w:val="F9F71348"/>
    <w:rsid w:val="F9FEA16E"/>
    <w:rsid w:val="F9FF4B0A"/>
    <w:rsid w:val="F9FFA305"/>
    <w:rsid w:val="F9FFF90C"/>
    <w:rsid w:val="FA1FE5E3"/>
    <w:rsid w:val="FA2F4C0D"/>
    <w:rsid w:val="FA5BF86A"/>
    <w:rsid w:val="FA5FD8C5"/>
    <w:rsid w:val="FA791765"/>
    <w:rsid w:val="FAB72F1D"/>
    <w:rsid w:val="FAB9C300"/>
    <w:rsid w:val="FABB36FF"/>
    <w:rsid w:val="FAD738E8"/>
    <w:rsid w:val="FADFA5FC"/>
    <w:rsid w:val="FAEAB045"/>
    <w:rsid w:val="FAEF300F"/>
    <w:rsid w:val="FAEF3611"/>
    <w:rsid w:val="FB0FDAE3"/>
    <w:rsid w:val="FB1F75F4"/>
    <w:rsid w:val="FB3E2C87"/>
    <w:rsid w:val="FB45C462"/>
    <w:rsid w:val="FB552EAC"/>
    <w:rsid w:val="FB56F04D"/>
    <w:rsid w:val="FB5D85D4"/>
    <w:rsid w:val="FB5E4E69"/>
    <w:rsid w:val="FB7B4014"/>
    <w:rsid w:val="FB7B9879"/>
    <w:rsid w:val="FB7D81AF"/>
    <w:rsid w:val="FB8DAEC5"/>
    <w:rsid w:val="FB977429"/>
    <w:rsid w:val="FB9F64FB"/>
    <w:rsid w:val="FBB5B30C"/>
    <w:rsid w:val="FBB7D257"/>
    <w:rsid w:val="FBB8C83C"/>
    <w:rsid w:val="FBBBA8FF"/>
    <w:rsid w:val="FBBF3380"/>
    <w:rsid w:val="FBD5E6CF"/>
    <w:rsid w:val="FBDE9F1D"/>
    <w:rsid w:val="FBDF591A"/>
    <w:rsid w:val="FBDF7EFC"/>
    <w:rsid w:val="FBDF894D"/>
    <w:rsid w:val="FBE78451"/>
    <w:rsid w:val="FBE7B193"/>
    <w:rsid w:val="FBE9BDD3"/>
    <w:rsid w:val="FBED3388"/>
    <w:rsid w:val="FBED514B"/>
    <w:rsid w:val="FBEF342C"/>
    <w:rsid w:val="FBEF4D68"/>
    <w:rsid w:val="FBEF6FFA"/>
    <w:rsid w:val="FBEFA128"/>
    <w:rsid w:val="FBF50616"/>
    <w:rsid w:val="FBF52A77"/>
    <w:rsid w:val="FBF779C5"/>
    <w:rsid w:val="FBFC6EF7"/>
    <w:rsid w:val="FBFC8F33"/>
    <w:rsid w:val="FBFE990C"/>
    <w:rsid w:val="FBFF06EC"/>
    <w:rsid w:val="FBFF3F67"/>
    <w:rsid w:val="FBFF9640"/>
    <w:rsid w:val="FC6CC818"/>
    <w:rsid w:val="FC9715B0"/>
    <w:rsid w:val="FCB5EAD9"/>
    <w:rsid w:val="FCB91D5A"/>
    <w:rsid w:val="FCBAF416"/>
    <w:rsid w:val="FCBE4315"/>
    <w:rsid w:val="FCBF1882"/>
    <w:rsid w:val="FCBFEF8B"/>
    <w:rsid w:val="FCC0C4D7"/>
    <w:rsid w:val="FCCFA38E"/>
    <w:rsid w:val="FCD4D2BE"/>
    <w:rsid w:val="FCD791F8"/>
    <w:rsid w:val="FCDF4B4F"/>
    <w:rsid w:val="FCEE3DAF"/>
    <w:rsid w:val="FCFB48D8"/>
    <w:rsid w:val="FCFBE3E3"/>
    <w:rsid w:val="FCFDEA33"/>
    <w:rsid w:val="FCFEAD52"/>
    <w:rsid w:val="FCFF8FA8"/>
    <w:rsid w:val="FCFFDCDD"/>
    <w:rsid w:val="FD364C69"/>
    <w:rsid w:val="FD36D0DD"/>
    <w:rsid w:val="FD5DF7BA"/>
    <w:rsid w:val="FD6E056D"/>
    <w:rsid w:val="FD6FEA28"/>
    <w:rsid w:val="FD799D33"/>
    <w:rsid w:val="FD7B5BC1"/>
    <w:rsid w:val="FD7FB8AD"/>
    <w:rsid w:val="FD7FE09C"/>
    <w:rsid w:val="FD8A26D9"/>
    <w:rsid w:val="FDA39F76"/>
    <w:rsid w:val="FDA3F55F"/>
    <w:rsid w:val="FDAE15A0"/>
    <w:rsid w:val="FDAF3944"/>
    <w:rsid w:val="FDAF8627"/>
    <w:rsid w:val="FDB38B85"/>
    <w:rsid w:val="FDBCB522"/>
    <w:rsid w:val="FDBF9F2F"/>
    <w:rsid w:val="FDBFA6CF"/>
    <w:rsid w:val="FDC70C98"/>
    <w:rsid w:val="FDCBC518"/>
    <w:rsid w:val="FDCF506A"/>
    <w:rsid w:val="FDD1E01C"/>
    <w:rsid w:val="FDD5C93E"/>
    <w:rsid w:val="FDD686FA"/>
    <w:rsid w:val="FDDC02BB"/>
    <w:rsid w:val="FDDF9208"/>
    <w:rsid w:val="FDDFD61C"/>
    <w:rsid w:val="FDDFF035"/>
    <w:rsid w:val="FDE713AE"/>
    <w:rsid w:val="FDE76DF8"/>
    <w:rsid w:val="FDEBA19E"/>
    <w:rsid w:val="FDEF51B5"/>
    <w:rsid w:val="FDEF5A89"/>
    <w:rsid w:val="FDF2DA55"/>
    <w:rsid w:val="FDF6AA7D"/>
    <w:rsid w:val="FDFA4BFC"/>
    <w:rsid w:val="FDFD6AB7"/>
    <w:rsid w:val="FDFE5D9A"/>
    <w:rsid w:val="FDFE64C5"/>
    <w:rsid w:val="FDFF4A61"/>
    <w:rsid w:val="FDFFA16D"/>
    <w:rsid w:val="FDFFDC67"/>
    <w:rsid w:val="FE1FCC1C"/>
    <w:rsid w:val="FE2F09AF"/>
    <w:rsid w:val="FE2F7202"/>
    <w:rsid w:val="FE3E6DCA"/>
    <w:rsid w:val="FE5369F4"/>
    <w:rsid w:val="FE56BCE4"/>
    <w:rsid w:val="FE64D2DB"/>
    <w:rsid w:val="FE680D47"/>
    <w:rsid w:val="FE6D6E75"/>
    <w:rsid w:val="FE6FA582"/>
    <w:rsid w:val="FE6FBB8F"/>
    <w:rsid w:val="FE7471D1"/>
    <w:rsid w:val="FE7A1DBE"/>
    <w:rsid w:val="FE7B093C"/>
    <w:rsid w:val="FE7EC289"/>
    <w:rsid w:val="FE8BD5CA"/>
    <w:rsid w:val="FE9D8F91"/>
    <w:rsid w:val="FEAFE5AF"/>
    <w:rsid w:val="FEB613D6"/>
    <w:rsid w:val="FEB6BD81"/>
    <w:rsid w:val="FEBBA11B"/>
    <w:rsid w:val="FEBE1539"/>
    <w:rsid w:val="FEBF1116"/>
    <w:rsid w:val="FEBF4235"/>
    <w:rsid w:val="FECF8FA9"/>
    <w:rsid w:val="FED6112F"/>
    <w:rsid w:val="FED67586"/>
    <w:rsid w:val="FED6A34E"/>
    <w:rsid w:val="FED75B11"/>
    <w:rsid w:val="FEE94131"/>
    <w:rsid w:val="FEEA8B23"/>
    <w:rsid w:val="FEED6A1E"/>
    <w:rsid w:val="FEEF775D"/>
    <w:rsid w:val="FEEFB8C4"/>
    <w:rsid w:val="FEEFBF7E"/>
    <w:rsid w:val="FEF1427C"/>
    <w:rsid w:val="FEF5A2D4"/>
    <w:rsid w:val="FEF61996"/>
    <w:rsid w:val="FEF833FF"/>
    <w:rsid w:val="FEF9BB02"/>
    <w:rsid w:val="FEFB714B"/>
    <w:rsid w:val="FEFEDB69"/>
    <w:rsid w:val="FEFF20BC"/>
    <w:rsid w:val="FEFF35B1"/>
    <w:rsid w:val="FEFF4A62"/>
    <w:rsid w:val="FEFF67BD"/>
    <w:rsid w:val="FF150005"/>
    <w:rsid w:val="FF176371"/>
    <w:rsid w:val="FF358010"/>
    <w:rsid w:val="FF37BA95"/>
    <w:rsid w:val="FF392265"/>
    <w:rsid w:val="FF393F33"/>
    <w:rsid w:val="FF3A5811"/>
    <w:rsid w:val="FF4F0BCC"/>
    <w:rsid w:val="FF532AA4"/>
    <w:rsid w:val="FF57BDB6"/>
    <w:rsid w:val="FF5D9306"/>
    <w:rsid w:val="FF5F3E43"/>
    <w:rsid w:val="FF5F4F9C"/>
    <w:rsid w:val="FF6DB596"/>
    <w:rsid w:val="FF6F2C11"/>
    <w:rsid w:val="FF765152"/>
    <w:rsid w:val="FF768A64"/>
    <w:rsid w:val="FF770F2D"/>
    <w:rsid w:val="FF7911FF"/>
    <w:rsid w:val="FF7AAF9B"/>
    <w:rsid w:val="FF7BB9E0"/>
    <w:rsid w:val="FF7BBB5D"/>
    <w:rsid w:val="FF7C53F0"/>
    <w:rsid w:val="FF7D7B2D"/>
    <w:rsid w:val="FF7E7A62"/>
    <w:rsid w:val="FF7F38F1"/>
    <w:rsid w:val="FF7F578F"/>
    <w:rsid w:val="FF7F9B80"/>
    <w:rsid w:val="FF7FAB6E"/>
    <w:rsid w:val="FF7FC4EF"/>
    <w:rsid w:val="FF7FD151"/>
    <w:rsid w:val="FF7FD43F"/>
    <w:rsid w:val="FF8AD003"/>
    <w:rsid w:val="FF8B621E"/>
    <w:rsid w:val="FF9D45C8"/>
    <w:rsid w:val="FF9DA558"/>
    <w:rsid w:val="FF9E2F77"/>
    <w:rsid w:val="FF9E8AD1"/>
    <w:rsid w:val="FF9FB586"/>
    <w:rsid w:val="FF9FCE4C"/>
    <w:rsid w:val="FFA37BF9"/>
    <w:rsid w:val="FFA70590"/>
    <w:rsid w:val="FFA75005"/>
    <w:rsid w:val="FFAA94E3"/>
    <w:rsid w:val="FFAE29EB"/>
    <w:rsid w:val="FFAEE887"/>
    <w:rsid w:val="FFAF918A"/>
    <w:rsid w:val="FFAFE644"/>
    <w:rsid w:val="FFB39D19"/>
    <w:rsid w:val="FFB52477"/>
    <w:rsid w:val="FFB62266"/>
    <w:rsid w:val="FFB66448"/>
    <w:rsid w:val="FFB71764"/>
    <w:rsid w:val="FFB72C5B"/>
    <w:rsid w:val="FFB78CA6"/>
    <w:rsid w:val="FFB7CCE1"/>
    <w:rsid w:val="FFBABB29"/>
    <w:rsid w:val="FFBB1B6B"/>
    <w:rsid w:val="FFBB73EF"/>
    <w:rsid w:val="FFBBD5B2"/>
    <w:rsid w:val="FFBBE16A"/>
    <w:rsid w:val="FFBD34BB"/>
    <w:rsid w:val="FFBDD916"/>
    <w:rsid w:val="FFBEF04F"/>
    <w:rsid w:val="FFBF2B89"/>
    <w:rsid w:val="FFBF5FB8"/>
    <w:rsid w:val="FFBF6251"/>
    <w:rsid w:val="FFBF6DD8"/>
    <w:rsid w:val="FFBFF443"/>
    <w:rsid w:val="FFCB3DC4"/>
    <w:rsid w:val="FFCB74E4"/>
    <w:rsid w:val="FFCD32C2"/>
    <w:rsid w:val="FFCDC5CC"/>
    <w:rsid w:val="FFCDDF49"/>
    <w:rsid w:val="FFCF34B0"/>
    <w:rsid w:val="FFCFAA5A"/>
    <w:rsid w:val="FFD7016C"/>
    <w:rsid w:val="FFD716E4"/>
    <w:rsid w:val="FFD7311C"/>
    <w:rsid w:val="FFD7F9C7"/>
    <w:rsid w:val="FFD97DB9"/>
    <w:rsid w:val="FFDA772B"/>
    <w:rsid w:val="FFDB78B1"/>
    <w:rsid w:val="FFDD99A7"/>
    <w:rsid w:val="FFDDCC2B"/>
    <w:rsid w:val="FFDF291F"/>
    <w:rsid w:val="FFDF2BA3"/>
    <w:rsid w:val="FFDF36EF"/>
    <w:rsid w:val="FFDF41B9"/>
    <w:rsid w:val="FFDF898E"/>
    <w:rsid w:val="FFDF9D93"/>
    <w:rsid w:val="FFDFAC35"/>
    <w:rsid w:val="FFDFB54F"/>
    <w:rsid w:val="FFDFE0E8"/>
    <w:rsid w:val="FFDFF970"/>
    <w:rsid w:val="FFE71604"/>
    <w:rsid w:val="FFE73342"/>
    <w:rsid w:val="FFE7D8D6"/>
    <w:rsid w:val="FFEC5764"/>
    <w:rsid w:val="FFED9B27"/>
    <w:rsid w:val="FFEF032C"/>
    <w:rsid w:val="FFEF250D"/>
    <w:rsid w:val="FFEF5135"/>
    <w:rsid w:val="FFEF5521"/>
    <w:rsid w:val="FFEFCBC9"/>
    <w:rsid w:val="FFEFDBDB"/>
    <w:rsid w:val="FFF422FC"/>
    <w:rsid w:val="FFF50FD6"/>
    <w:rsid w:val="FFF55DF6"/>
    <w:rsid w:val="FFF5ABB4"/>
    <w:rsid w:val="FFF7540E"/>
    <w:rsid w:val="FFF75E9A"/>
    <w:rsid w:val="FFF80A5E"/>
    <w:rsid w:val="FFF9BF11"/>
    <w:rsid w:val="FFFA2922"/>
    <w:rsid w:val="FFFB0C5A"/>
    <w:rsid w:val="FFFB99B0"/>
    <w:rsid w:val="FFFBA075"/>
    <w:rsid w:val="FFFBA428"/>
    <w:rsid w:val="FFFBCD38"/>
    <w:rsid w:val="FFFC85CF"/>
    <w:rsid w:val="FFFC9E98"/>
    <w:rsid w:val="FFFD1CBE"/>
    <w:rsid w:val="FFFD57EE"/>
    <w:rsid w:val="FFFD6C41"/>
    <w:rsid w:val="FFFD813F"/>
    <w:rsid w:val="FFFD84FC"/>
    <w:rsid w:val="FFFD8D7C"/>
    <w:rsid w:val="FFFDBF6D"/>
    <w:rsid w:val="FFFDC9AE"/>
    <w:rsid w:val="FFFE6635"/>
    <w:rsid w:val="FFFE70AC"/>
    <w:rsid w:val="FFFE9038"/>
    <w:rsid w:val="FFFECF82"/>
    <w:rsid w:val="FFFEDC5D"/>
    <w:rsid w:val="FFFF0338"/>
    <w:rsid w:val="FFFF1FDA"/>
    <w:rsid w:val="FFFF2BF4"/>
    <w:rsid w:val="FFFF4A89"/>
    <w:rsid w:val="FFFF5C33"/>
    <w:rsid w:val="FFFF6742"/>
    <w:rsid w:val="FFFF7421"/>
    <w:rsid w:val="FFFF8476"/>
    <w:rsid w:val="FFFF8DEF"/>
    <w:rsid w:val="FFFF9A37"/>
    <w:rsid w:val="FFFFA1C7"/>
    <w:rsid w:val="FFFFADA9"/>
    <w:rsid w:val="FFFFBAD5"/>
    <w:rsid w:val="FFFFE743"/>
    <w:rsid w:val="FFFFF33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1" w:semiHidden="0" w:name="Body Text"/>
    <w:lsdException w:qFormat="1" w:unhideWhenUsed="0" w:uiPriority="99"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99"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99"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iPriority="99"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rPr>
      <w:rFonts w:ascii="Calibri" w:hAnsi="Calibri"/>
    </w:rPr>
  </w:style>
  <w:style w:type="paragraph" w:styleId="3">
    <w:name w:val="Body Text"/>
    <w:basedOn w:val="1"/>
    <w:next w:val="1"/>
    <w:qFormat/>
    <w:uiPriority w:val="1"/>
    <w:rPr>
      <w:rFonts w:ascii="仿宋_GB2312" w:hAnsi="仿宋_GB2312" w:eastAsia="仿宋_GB2312" w:cs="仿宋_GB2312"/>
      <w:sz w:val="32"/>
      <w:szCs w:val="32"/>
      <w:lang w:val="zh-CN" w:bidi="zh-CN"/>
    </w:rPr>
  </w:style>
  <w:style w:type="paragraph" w:styleId="4">
    <w:name w:val="Body Text Indent"/>
    <w:basedOn w:val="1"/>
    <w:qFormat/>
    <w:uiPriority w:val="99"/>
    <w:pPr>
      <w:ind w:left="420" w:leftChars="200"/>
    </w:pPr>
  </w:style>
  <w:style w:type="paragraph" w:styleId="5">
    <w:name w:val="Plain Text"/>
    <w:basedOn w:val="1"/>
    <w:link w:val="25"/>
    <w:unhideWhenUsed/>
    <w:qFormat/>
    <w:uiPriority w:val="99"/>
    <w:rPr>
      <w:rFonts w:ascii="宋体" w:hAnsi="Courier New" w:cs="Courier New"/>
      <w:szCs w:val="21"/>
    </w:rPr>
  </w:style>
  <w:style w:type="paragraph" w:styleId="6">
    <w:name w:val="Date"/>
    <w:basedOn w:val="1"/>
    <w:next w:val="1"/>
    <w:link w:val="26"/>
    <w:qFormat/>
    <w:uiPriority w:val="0"/>
    <w:pPr>
      <w:ind w:left="100" w:leftChars="2500"/>
    </w:pPr>
  </w:style>
  <w:style w:type="paragraph" w:styleId="7">
    <w:name w:val="Balloon Text"/>
    <w:basedOn w:val="1"/>
    <w:link w:val="22"/>
    <w:qFormat/>
    <w:uiPriority w:val="0"/>
    <w:rPr>
      <w:sz w:val="18"/>
      <w:szCs w:val="18"/>
    </w:rPr>
  </w:style>
  <w:style w:type="paragraph" w:styleId="8">
    <w:name w:val="footer"/>
    <w:basedOn w:val="1"/>
    <w:link w:val="21"/>
    <w:qFormat/>
    <w:uiPriority w:val="99"/>
    <w:pPr>
      <w:tabs>
        <w:tab w:val="center" w:pos="4153"/>
        <w:tab w:val="right" w:pos="8306"/>
      </w:tabs>
      <w:snapToGrid w:val="0"/>
      <w:jc w:val="left"/>
    </w:pPr>
    <w:rPr>
      <w:sz w:val="18"/>
      <w:szCs w:val="18"/>
    </w:rPr>
  </w:style>
  <w:style w:type="paragraph" w:styleId="9">
    <w:name w:val="header"/>
    <w:basedOn w:val="1"/>
    <w:link w:val="20"/>
    <w:qFormat/>
    <w:uiPriority w:val="99"/>
    <w:pPr>
      <w:pBdr>
        <w:bottom w:val="single" w:color="auto" w:sz="6" w:space="1"/>
      </w:pBdr>
      <w:tabs>
        <w:tab w:val="center" w:pos="4153"/>
        <w:tab w:val="right" w:pos="8306"/>
      </w:tabs>
      <w:snapToGrid w:val="0"/>
      <w:jc w:val="center"/>
    </w:pPr>
    <w:rPr>
      <w:sz w:val="18"/>
      <w:szCs w:val="18"/>
    </w:rPr>
  </w:style>
  <w:style w:type="paragraph" w:styleId="10">
    <w:name w:val="Normal (Web)"/>
    <w:basedOn w:val="1"/>
    <w:qFormat/>
    <w:uiPriority w:val="99"/>
    <w:pPr>
      <w:widowControl/>
      <w:spacing w:before="100" w:after="100"/>
      <w:jc w:val="left"/>
    </w:pPr>
    <w:rPr>
      <w:rFonts w:ascii="宋体" w:hAnsi="宋体" w:cs="黑体"/>
      <w:kern w:val="0"/>
      <w:sz w:val="24"/>
      <w:szCs w:val="20"/>
    </w:rPr>
  </w:style>
  <w:style w:type="paragraph" w:styleId="11">
    <w:name w:val="Body Text First Indent 2"/>
    <w:basedOn w:val="4"/>
    <w:qFormat/>
    <w:uiPriority w:val="99"/>
    <w:pPr>
      <w:widowControl w:val="0"/>
      <w:ind w:firstLine="420" w:firstLineChars="200"/>
      <w:jc w:val="both"/>
    </w:pPr>
    <w:rPr>
      <w:rFonts w:ascii="Calibri" w:hAnsi="Calibri" w:eastAsia="宋体" w:cs="Times New Roman"/>
      <w:kern w:val="2"/>
      <w:sz w:val="30"/>
      <w:szCs w:val="24"/>
      <w:lang w:val="en-US" w:eastAsia="zh-CN" w:bidi="ar-SA"/>
    </w:rPr>
  </w:style>
  <w:style w:type="table" w:styleId="13">
    <w:name w:val="Table Grid"/>
    <w:basedOn w:val="1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Strong"/>
    <w:basedOn w:val="14"/>
    <w:qFormat/>
    <w:uiPriority w:val="0"/>
    <w:rPr>
      <w:b/>
    </w:rPr>
  </w:style>
  <w:style w:type="character" w:styleId="16">
    <w:name w:val="page number"/>
    <w:basedOn w:val="14"/>
    <w:qFormat/>
    <w:uiPriority w:val="0"/>
  </w:style>
  <w:style w:type="character" w:styleId="17">
    <w:name w:val="Emphasis"/>
    <w:basedOn w:val="14"/>
    <w:qFormat/>
    <w:uiPriority w:val="0"/>
    <w:rPr>
      <w:i/>
    </w:rPr>
  </w:style>
  <w:style w:type="character" w:styleId="18">
    <w:name w:val="Hyperlink"/>
    <w:basedOn w:val="14"/>
    <w:semiHidden/>
    <w:unhideWhenUsed/>
    <w:qFormat/>
    <w:uiPriority w:val="99"/>
    <w:rPr>
      <w:color w:val="000000"/>
      <w:u w:val="none"/>
    </w:rPr>
  </w:style>
  <w:style w:type="paragraph" w:customStyle="1" w:styleId="19">
    <w:name w:val="Default"/>
    <w:qFormat/>
    <w:uiPriority w:val="99"/>
    <w:pPr>
      <w:widowControl w:val="0"/>
      <w:autoSpaceDE w:val="0"/>
      <w:autoSpaceDN w:val="0"/>
      <w:adjustRightInd w:val="0"/>
    </w:pPr>
    <w:rPr>
      <w:rFonts w:ascii="仿宋_GB2312" w:hAnsi="仿宋_GB2312" w:eastAsia="仿宋_GB2312" w:cs="仿宋_GB2312"/>
      <w:color w:val="000000"/>
      <w:kern w:val="0"/>
      <w:sz w:val="24"/>
      <w:szCs w:val="24"/>
      <w:lang w:val="en-US" w:eastAsia="zh-CN" w:bidi="ar-SA"/>
    </w:rPr>
  </w:style>
  <w:style w:type="character" w:customStyle="1" w:styleId="20">
    <w:name w:val="页眉 Char"/>
    <w:basedOn w:val="14"/>
    <w:link w:val="9"/>
    <w:qFormat/>
    <w:uiPriority w:val="99"/>
    <w:rPr>
      <w:kern w:val="2"/>
      <w:sz w:val="18"/>
      <w:szCs w:val="18"/>
    </w:rPr>
  </w:style>
  <w:style w:type="character" w:customStyle="1" w:styleId="21">
    <w:name w:val="页脚 Char"/>
    <w:basedOn w:val="14"/>
    <w:link w:val="8"/>
    <w:qFormat/>
    <w:uiPriority w:val="99"/>
    <w:rPr>
      <w:kern w:val="2"/>
      <w:sz w:val="18"/>
      <w:szCs w:val="18"/>
    </w:rPr>
  </w:style>
  <w:style w:type="character" w:customStyle="1" w:styleId="22">
    <w:name w:val="批注框文本 Char"/>
    <w:basedOn w:val="14"/>
    <w:link w:val="7"/>
    <w:qFormat/>
    <w:uiPriority w:val="0"/>
    <w:rPr>
      <w:kern w:val="2"/>
      <w:sz w:val="18"/>
      <w:szCs w:val="18"/>
    </w:rPr>
  </w:style>
  <w:style w:type="paragraph" w:customStyle="1" w:styleId="23">
    <w:name w:val="列出段落1"/>
    <w:basedOn w:val="1"/>
    <w:qFormat/>
    <w:uiPriority w:val="0"/>
    <w:pPr>
      <w:widowControl/>
      <w:spacing w:after="200" w:line="276" w:lineRule="auto"/>
      <w:ind w:left="720"/>
      <w:contextualSpacing/>
      <w:jc w:val="left"/>
    </w:pPr>
    <w:rPr>
      <w:rFonts w:ascii="Calibri" w:hAnsi="Calibri"/>
      <w:kern w:val="0"/>
      <w:sz w:val="22"/>
      <w:szCs w:val="22"/>
      <w:lang w:eastAsia="en-US"/>
    </w:rPr>
  </w:style>
  <w:style w:type="paragraph" w:styleId="24">
    <w:name w:val="List Paragraph"/>
    <w:basedOn w:val="1"/>
    <w:unhideWhenUsed/>
    <w:qFormat/>
    <w:uiPriority w:val="99"/>
    <w:pPr>
      <w:ind w:firstLine="420" w:firstLineChars="200"/>
    </w:pPr>
  </w:style>
  <w:style w:type="character" w:customStyle="1" w:styleId="25">
    <w:name w:val="纯文本 Char"/>
    <w:basedOn w:val="14"/>
    <w:link w:val="5"/>
    <w:qFormat/>
    <w:uiPriority w:val="99"/>
    <w:rPr>
      <w:rFonts w:ascii="宋体" w:hAnsi="Courier New" w:cs="Courier New"/>
      <w:kern w:val="2"/>
      <w:sz w:val="21"/>
      <w:szCs w:val="21"/>
    </w:rPr>
  </w:style>
  <w:style w:type="character" w:customStyle="1" w:styleId="26">
    <w:name w:val="日期 Char"/>
    <w:basedOn w:val="14"/>
    <w:link w:val="6"/>
    <w:qFormat/>
    <w:uiPriority w:val="0"/>
    <w:rPr>
      <w:rFonts w:ascii="Times New Roman" w:hAnsi="Times New Roman"/>
      <w:kern w:val="2"/>
      <w:sz w:val="21"/>
      <w:szCs w:val="24"/>
    </w:rPr>
  </w:style>
  <w:style w:type="paragraph" w:customStyle="1" w:styleId="27">
    <w:name w:val="b15"/>
    <w:basedOn w:val="1"/>
    <w:qFormat/>
    <w:uiPriority w:val="99"/>
    <w:pPr>
      <w:spacing w:before="100" w:beforeAutospacing="1" w:after="100" w:afterAutospacing="1"/>
      <w:jc w:val="left"/>
    </w:pPr>
    <w:rPr>
      <w:rFonts w:ascii="宋体" w:hAnsi="宋体" w:cs="宋体"/>
      <w:b/>
      <w:bCs/>
      <w:color w:val="000000"/>
      <w:kern w:val="0"/>
      <w:sz w:val="25"/>
      <w:szCs w:val="25"/>
    </w:rPr>
  </w:style>
  <w:style w:type="paragraph" w:customStyle="1" w:styleId="28">
    <w:name w:val="p0"/>
    <w:basedOn w:val="1"/>
    <w:qFormat/>
    <w:uiPriority w:val="0"/>
    <w:pPr>
      <w:widowControl/>
    </w:pPr>
    <w:rPr>
      <w:rFonts w:ascii="Times New Roman" w:hAnsi="Times New Roman" w:eastAsia="宋体" w:cs="Times New Roman"/>
      <w:kern w:val="0"/>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4099" textRotate="1"/>
    <customShpInfo spid="_x0000_s4098" textRotate="1"/>
    <customShpInfo spid="_x0000_s4100" textRotate="1"/>
    <customShpInfo spid="_x0000_s4101"/>
    <customShpInfo spid="_x0000_s2050"/>
    <customShpInfo spid="_x0000_s2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35</Pages>
  <Words>7743</Words>
  <Characters>8081</Characters>
  <Lines>8</Lines>
  <Paragraphs>2</Paragraphs>
  <TotalTime>48</TotalTime>
  <ScaleCrop>false</ScaleCrop>
  <LinksUpToDate>false</LinksUpToDate>
  <CharactersWithSpaces>8398</CharactersWithSpaces>
  <Application>WPS Office_11.8.2.1122_F1E327BC-269C-435d-A152-05C5408002CA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2019-03-04T09:55:00Z</dcterms:created>
  <dc:creator>xh</dc:creator>
  <cp:lastModifiedBy>ljy</cp:lastModifiedBy>
  <cp:lastPrinted>2025-03-20T07:56:00Z</cp:lastPrinted>
  <dcterms:modified xsi:type="dcterms:W3CDTF">2025-03-27T17:59:56Z</dcterms:modified>
  <cp:revision>701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2052-11.8.2.1122</vt:lpwstr>
  </property>
  <property fmtid="{D5CDD505-2E9C-101B-9397-08002B2CF9AE}" pid="3" name="KSOSaveFontToCloudKey">
    <vt:lpwstr>1025915874_cloud</vt:lpwstr>
  </property>
  <property fmtid="{D5CDD505-2E9C-101B-9397-08002B2CF9AE}" pid="4" name="ICV">
    <vt:lpwstr>9106E724F9C04E5C9E24CAA6D353F822</vt:lpwstr>
  </property>
  <property fmtid="{D5CDD505-2E9C-101B-9397-08002B2CF9AE}" pid="5" name="KSOTemplateDocerSaveRecord">
    <vt:lpwstr>eyJoZGlkIjoiY2MyY2U1OTIxY2FmMDA2ZjhiNTk5NzdiNjUxMGM2ZjQiLCJ1c2VySWQiOiIxMTI1NDAwNDE3In0=</vt:lpwstr>
  </property>
</Properties>
</file>